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9EE23E">
      <w:pPr>
        <w:adjustRightInd w:val="0"/>
        <w:snapToGrid w:val="0"/>
        <w:spacing w:after="0" w:line="560" w:lineRule="exact"/>
        <w:jc w:val="center"/>
        <w:textAlignment w:val="auto"/>
        <w:rPr>
          <w:rStyle w:val="192"/>
          <w:rFonts w:hint="eastAsia" w:ascii="方正小标宋简体" w:hAnsi="方正小标宋简体" w:eastAsia="方正小标宋简体" w:cs="方正小标宋简体"/>
          <w:bCs/>
          <w:sz w:val="44"/>
          <w:szCs w:val="44"/>
        </w:rPr>
      </w:pPr>
      <w:bookmarkStart w:id="189" w:name="_GoBack"/>
      <w:bookmarkEnd w:id="189"/>
      <w:r>
        <w:rPr>
          <w:rStyle w:val="192"/>
          <w:rFonts w:hint="eastAsia" w:ascii="方正小标宋简体" w:hAnsi="方正小标宋简体" w:eastAsia="方正小标宋简体" w:cs="方正小标宋简体"/>
          <w:bCs/>
          <w:sz w:val="44"/>
          <w:szCs w:val="44"/>
          <w:lang w:eastAsia="zh-CN"/>
        </w:rPr>
        <w:t>万州羊奶岩</w:t>
      </w:r>
      <w:r>
        <w:rPr>
          <w:rStyle w:val="192"/>
          <w:rFonts w:hint="eastAsia" w:ascii="方正小标宋简体" w:hAnsi="方正小标宋简体" w:eastAsia="方正小标宋简体" w:cs="方正小标宋简体"/>
          <w:bCs/>
          <w:sz w:val="44"/>
          <w:szCs w:val="44"/>
        </w:rPr>
        <w:t>船用LNG综合加注站</w:t>
      </w:r>
    </w:p>
    <w:p w14:paraId="40A65070">
      <w:pPr>
        <w:adjustRightInd w:val="0"/>
        <w:snapToGrid w:val="0"/>
        <w:spacing w:after="0" w:line="560" w:lineRule="exact"/>
        <w:jc w:val="center"/>
        <w:textAlignment w:val="auto"/>
        <w:rPr>
          <w:rFonts w:hint="eastAsia" w:ascii="方正小标宋简体" w:hAnsi="方正小标宋简体" w:eastAsia="方正小标宋简体" w:cs="方正小标宋简体"/>
          <w:kern w:val="2"/>
          <w:sz w:val="44"/>
          <w:szCs w:val="44"/>
          <w:u w:val="none"/>
          <w:lang w:val="en-US" w:eastAsia="zh-CN"/>
        </w:rPr>
      </w:pPr>
      <w:r>
        <w:rPr>
          <w:rStyle w:val="192"/>
          <w:rFonts w:hint="eastAsia" w:ascii="方正小标宋简体" w:hAnsi="方正小标宋简体" w:eastAsia="方正小标宋简体" w:cs="方正小标宋简体"/>
          <w:bCs/>
          <w:sz w:val="44"/>
          <w:szCs w:val="44"/>
        </w:rPr>
        <w:t>项目可行性研究中介机构</w:t>
      </w:r>
    </w:p>
    <w:p w14:paraId="32B1A4EC">
      <w:pPr>
        <w:adjustRightInd w:val="0"/>
        <w:snapToGrid w:val="0"/>
        <w:spacing w:line="560" w:lineRule="exact"/>
        <w:jc w:val="center"/>
        <w:rPr>
          <w:rStyle w:val="192"/>
          <w:rFonts w:hint="eastAsia" w:ascii="方正小标宋简体" w:hAnsi="方正小标宋简体" w:eastAsia="方正小标宋简体" w:cs="方正小标宋简体"/>
          <w:bCs/>
          <w:sz w:val="44"/>
          <w:szCs w:val="44"/>
        </w:rPr>
      </w:pPr>
    </w:p>
    <w:p w14:paraId="56FCF0DA">
      <w:pPr>
        <w:rPr>
          <w:rFonts w:hint="eastAsia" w:ascii="方正小标宋简体" w:hAnsi="方正小标宋简体" w:eastAsia="方正小标宋简体" w:cs="方正小标宋简体"/>
          <w:sz w:val="44"/>
          <w:szCs w:val="44"/>
        </w:rPr>
      </w:pPr>
    </w:p>
    <w:p w14:paraId="273E478D">
      <w:pPr>
        <w:pStyle w:val="187"/>
        <w:rPr>
          <w:rFonts w:hint="eastAsia" w:ascii="方正小标宋简体" w:hAnsi="方正小标宋简体" w:eastAsia="方正小标宋简体" w:cs="方正小标宋简体"/>
          <w:b/>
          <w:sz w:val="48"/>
          <w:szCs w:val="44"/>
        </w:rPr>
      </w:pPr>
    </w:p>
    <w:p w14:paraId="6901C273">
      <w:pPr>
        <w:autoSpaceDE w:val="0"/>
        <w:autoSpaceDN w:val="0"/>
        <w:adjustRightInd w:val="0"/>
        <w:snapToGrid w:val="0"/>
        <w:spacing w:line="560" w:lineRule="exact"/>
        <w:jc w:val="center"/>
        <w:rPr>
          <w:rStyle w:val="192"/>
          <w:rFonts w:hint="eastAsia" w:ascii="方正小标宋简体" w:hAnsi="方正小标宋简体" w:eastAsia="方正小标宋简体" w:cs="方正小标宋简体"/>
          <w:bCs/>
          <w:sz w:val="56"/>
          <w:szCs w:val="56"/>
          <w:lang w:eastAsia="zh-CN"/>
        </w:rPr>
      </w:pPr>
      <w:bookmarkStart w:id="0" w:name="OLE_LINK37"/>
      <w:r>
        <w:rPr>
          <w:rStyle w:val="192"/>
          <w:rFonts w:hint="eastAsia" w:ascii="方正小标宋简体" w:hAnsi="方正小标宋简体" w:eastAsia="方正小标宋简体" w:cs="方正小标宋简体"/>
          <w:bCs/>
          <w:sz w:val="56"/>
          <w:szCs w:val="56"/>
        </w:rPr>
        <w:t>竞争性比选</w:t>
      </w:r>
      <w:r>
        <w:rPr>
          <w:rStyle w:val="192"/>
          <w:rFonts w:hint="eastAsia" w:ascii="方正小标宋简体" w:hAnsi="方正小标宋简体" w:eastAsia="方正小标宋简体" w:cs="方正小标宋简体"/>
          <w:bCs/>
          <w:sz w:val="56"/>
          <w:szCs w:val="56"/>
          <w:lang w:eastAsia="zh-CN"/>
        </w:rPr>
        <w:t>材料</w:t>
      </w:r>
    </w:p>
    <w:bookmarkEnd w:id="0"/>
    <w:p w14:paraId="55F6946C">
      <w:pPr>
        <w:jc w:val="center"/>
        <w:rPr>
          <w:rFonts w:ascii="Times New Roman" w:hAnsi="Times New Roman" w:cs="Times New Roman"/>
          <w:b/>
          <w:sz w:val="48"/>
          <w:szCs w:val="44"/>
        </w:rPr>
      </w:pPr>
    </w:p>
    <w:p w14:paraId="01C1A734">
      <w:pPr>
        <w:rPr>
          <w:rFonts w:ascii="Times New Roman" w:hAnsi="Times New Roman" w:cs="Times New Roman"/>
          <w:b/>
          <w:sz w:val="48"/>
          <w:szCs w:val="44"/>
        </w:rPr>
      </w:pPr>
    </w:p>
    <w:p w14:paraId="318702D6">
      <w:pPr>
        <w:jc w:val="center"/>
        <w:rPr>
          <w:rFonts w:ascii="Times New Roman" w:hAnsi="Times New Roman" w:cs="Times New Roman"/>
          <w:b/>
          <w:sz w:val="48"/>
          <w:szCs w:val="44"/>
        </w:rPr>
      </w:pPr>
    </w:p>
    <w:p w14:paraId="141C7189">
      <w:pPr>
        <w:pStyle w:val="187"/>
        <w:rPr>
          <w:rFonts w:ascii="Times New Roman" w:hAnsi="Times New Roman" w:cs="Times New Roman"/>
          <w:b/>
          <w:sz w:val="48"/>
          <w:szCs w:val="44"/>
        </w:rPr>
      </w:pPr>
    </w:p>
    <w:p w14:paraId="16DE31ED">
      <w:pPr>
        <w:pStyle w:val="187"/>
        <w:rPr>
          <w:rFonts w:ascii="Times New Roman" w:hAnsi="Times New Roman" w:cs="Times New Roman"/>
          <w:b/>
          <w:sz w:val="48"/>
          <w:szCs w:val="44"/>
        </w:rPr>
      </w:pPr>
    </w:p>
    <w:p w14:paraId="15449030">
      <w:pPr>
        <w:jc w:val="center"/>
        <w:rPr>
          <w:rFonts w:ascii="Times New Roman" w:hAnsi="Times New Roman" w:cs="Times New Roman"/>
          <w:b/>
          <w:sz w:val="48"/>
          <w:szCs w:val="44"/>
        </w:rPr>
      </w:pPr>
    </w:p>
    <w:p w14:paraId="0D100689">
      <w:pPr>
        <w:autoSpaceDE w:val="0"/>
        <w:autoSpaceDN w:val="0"/>
        <w:adjustRightInd w:val="0"/>
        <w:snapToGrid w:val="0"/>
        <w:spacing w:line="560" w:lineRule="exact"/>
        <w:jc w:val="center"/>
        <w:rPr>
          <w:rStyle w:val="192"/>
          <w:rFonts w:ascii="Times New Roman" w:hAnsi="Times New Roman" w:eastAsia="方正小标宋_GBK" w:cs="Times New Roman"/>
          <w:bCs/>
          <w:szCs w:val="32"/>
        </w:rPr>
      </w:pPr>
      <w:r>
        <w:rPr>
          <w:rStyle w:val="192"/>
          <w:rFonts w:ascii="Times New Roman" w:hAnsi="Times New Roman" w:eastAsia="方正小标宋_GBK" w:cs="Times New Roman"/>
          <w:bCs/>
          <w:szCs w:val="32"/>
        </w:rPr>
        <w:t>比选人：重庆发展</w:t>
      </w:r>
      <w:r>
        <w:rPr>
          <w:rStyle w:val="192"/>
          <w:rFonts w:ascii="Times New Roman" w:hAnsi="Times New Roman" w:eastAsia="方正小标宋_GBK" w:cs="Times New Roman"/>
          <w:bCs/>
          <w:szCs w:val="32"/>
          <w:lang w:eastAsia="zh-CN"/>
        </w:rPr>
        <w:t>能源</w:t>
      </w:r>
      <w:r>
        <w:rPr>
          <w:rStyle w:val="192"/>
          <w:rFonts w:ascii="Times New Roman" w:hAnsi="Times New Roman" w:eastAsia="方正小标宋_GBK" w:cs="Times New Roman"/>
          <w:bCs/>
          <w:szCs w:val="32"/>
        </w:rPr>
        <w:t>有限公司</w:t>
      </w:r>
    </w:p>
    <w:p w14:paraId="7EDEA8E1">
      <w:pPr>
        <w:autoSpaceDE w:val="0"/>
        <w:autoSpaceDN w:val="0"/>
        <w:adjustRightInd w:val="0"/>
        <w:snapToGrid w:val="0"/>
        <w:spacing w:line="560" w:lineRule="exact"/>
        <w:jc w:val="center"/>
        <w:rPr>
          <w:rStyle w:val="192"/>
          <w:rFonts w:ascii="Times New Roman" w:hAnsi="Times New Roman" w:eastAsia="方正小标宋_GBK" w:cs="Times New Roman"/>
          <w:bCs/>
          <w:szCs w:val="32"/>
        </w:rPr>
        <w:sectPr>
          <w:footerReference r:id="rId5" w:type="default"/>
          <w:pgSz w:w="11906" w:h="16838"/>
          <w:pgMar w:top="2098" w:right="1474" w:bottom="1984" w:left="1587" w:header="851" w:footer="992" w:gutter="0"/>
          <w:pgNumType w:start="1"/>
          <w:cols w:space="1701" w:num="1"/>
          <w:docGrid w:type="lines" w:linePitch="579" w:charSpace="21678"/>
        </w:sectPr>
      </w:pPr>
      <w:r>
        <w:rPr>
          <w:rStyle w:val="192"/>
          <w:rFonts w:ascii="Times New Roman" w:hAnsi="Times New Roman" w:eastAsia="方正小标宋_GBK" w:cs="Times New Roman"/>
          <w:bCs/>
          <w:szCs w:val="32"/>
        </w:rPr>
        <w:t>2025年</w:t>
      </w:r>
      <w:r>
        <w:rPr>
          <w:rStyle w:val="192"/>
          <w:rFonts w:ascii="Times New Roman" w:hAnsi="Times New Roman" w:eastAsia="方正小标宋_GBK" w:cs="Times New Roman"/>
          <w:bCs/>
          <w:szCs w:val="32"/>
          <w:lang w:val="en-US" w:eastAsia="zh-CN"/>
        </w:rPr>
        <w:t>1</w:t>
      </w:r>
      <w:r>
        <w:rPr>
          <w:rStyle w:val="192"/>
          <w:rFonts w:hint="eastAsia" w:eastAsia="方正小标宋_GBK" w:cs="Times New Roman"/>
          <w:bCs/>
          <w:szCs w:val="32"/>
          <w:lang w:val="en-US" w:eastAsia="zh-CN"/>
        </w:rPr>
        <w:t>2</w:t>
      </w:r>
      <w:r>
        <w:rPr>
          <w:rStyle w:val="192"/>
          <w:rFonts w:ascii="Times New Roman" w:hAnsi="Times New Roman" w:eastAsia="方正小标宋_GBK" w:cs="Times New Roman"/>
          <w:bCs/>
          <w:szCs w:val="32"/>
        </w:rPr>
        <w:t>月</w:t>
      </w:r>
      <w:r>
        <w:rPr>
          <w:rStyle w:val="192"/>
          <w:rFonts w:hint="eastAsia" w:eastAsia="方正小标宋_GBK" w:cs="Times New Roman"/>
          <w:bCs/>
          <w:szCs w:val="32"/>
          <w:lang w:val="en-US" w:eastAsia="zh-CN"/>
        </w:rPr>
        <w:t>3</w:t>
      </w:r>
      <w:r>
        <w:rPr>
          <w:rStyle w:val="192"/>
          <w:rFonts w:ascii="Times New Roman" w:hAnsi="Times New Roman" w:eastAsia="方正小标宋_GBK" w:cs="Times New Roman"/>
          <w:bCs/>
          <w:szCs w:val="32"/>
        </w:rPr>
        <w:t>日</w:t>
      </w:r>
    </w:p>
    <w:p w14:paraId="7A0B6DA4">
      <w:pPr>
        <w:spacing w:before="0" w:after="0" w:line="560" w:lineRule="exact"/>
        <w:ind w:left="0" w:right="0" w:firstLine="0"/>
        <w:jc w:val="center"/>
        <w:rPr>
          <w:rFonts w:ascii="Times New Roman" w:hAnsi="Times New Roman" w:eastAsia="方正小标宋_GBK" w:cs="Times New Roman"/>
          <w:b w:val="0"/>
          <w:bCs w:val="0"/>
          <w:sz w:val="44"/>
          <w:szCs w:val="44"/>
        </w:rPr>
      </w:pPr>
      <w:bookmarkStart w:id="1" w:name="_Toc5034_WPSOffice_Type2"/>
      <w:r>
        <w:rPr>
          <w:rFonts w:ascii="Times New Roman" w:hAnsi="Times New Roman" w:eastAsia="方正小标宋_GBK" w:cs="Times New Roman"/>
          <w:b w:val="0"/>
          <w:bCs w:val="0"/>
          <w:sz w:val="44"/>
          <w:szCs w:val="44"/>
        </w:rPr>
        <w:t>目录</w:t>
      </w:r>
    </w:p>
    <w:p w14:paraId="14BA0387">
      <w:pPr>
        <w:pStyle w:val="193"/>
        <w:tabs>
          <w:tab w:val="right" w:leader="dot" w:pos="8312"/>
        </w:tabs>
        <w:spacing w:line="560" w:lineRule="exact"/>
        <w:rPr>
          <w:rFonts w:ascii="Times New Roman" w:hAnsi="Times New Roman" w:eastAsia="方正黑体_GBK" w:cs="Times New Roman"/>
          <w:b w:val="0"/>
          <w:bCs w:val="0"/>
          <w:sz w:val="32"/>
          <w:szCs w:val="32"/>
        </w:rPr>
      </w:pPr>
      <w:r>
        <w:rPr>
          <w:rFonts w:ascii="Times New Roman" w:hAnsi="Times New Roman" w:eastAsia="方正黑体_GBK" w:cs="Times New Roman"/>
          <w:b w:val="0"/>
          <w:bCs w:val="0"/>
          <w:sz w:val="32"/>
          <w:szCs w:val="32"/>
        </w:rPr>
        <w:fldChar w:fldCharType="begin"/>
      </w:r>
      <w:r>
        <w:rPr>
          <w:rFonts w:ascii="Times New Roman" w:hAnsi="Times New Roman" w:cs="Times New Roman"/>
          <w:b w:val="0"/>
          <w:bCs w:val="0"/>
        </w:rPr>
        <w:instrText xml:space="preserve">HYPERLINK  \l "_Toc28642_WPSOffice_Level1"</w:instrText>
      </w:r>
      <w:r>
        <w:rPr>
          <w:rFonts w:ascii="Times New Roman" w:hAnsi="Times New Roman" w:eastAsia="方正黑体_GBK" w:cs="Times New Roman"/>
          <w:b w:val="0"/>
          <w:bCs w:val="0"/>
          <w:sz w:val="32"/>
          <w:szCs w:val="32"/>
        </w:rPr>
        <w:fldChar w:fldCharType="separate"/>
      </w:r>
      <w:r>
        <w:rPr>
          <w:rFonts w:ascii="Times New Roman" w:hAnsi="Times New Roman" w:eastAsia="方正黑体_GBK" w:cs="Times New Roman"/>
          <w:b w:val="0"/>
          <w:bCs w:val="0"/>
          <w:sz w:val="32"/>
          <w:szCs w:val="32"/>
        </w:rPr>
        <w:t>第一章 比选</w:t>
      </w:r>
      <w:r>
        <w:rPr>
          <w:rFonts w:hint="eastAsia" w:ascii="Times New Roman" w:hAnsi="Times New Roman" w:eastAsia="方正黑体_GBK" w:cs="Times New Roman"/>
          <w:b w:val="0"/>
          <w:bCs w:val="0"/>
          <w:sz w:val="32"/>
          <w:szCs w:val="32"/>
          <w:lang w:eastAsia="zh-CN"/>
        </w:rPr>
        <w:t>详情</w:t>
      </w:r>
      <w:r>
        <w:rPr>
          <w:rFonts w:ascii="Times New Roman" w:hAnsi="Times New Roman" w:eastAsia="方正黑体_GBK" w:cs="Times New Roman"/>
          <w:b w:val="0"/>
          <w:bCs w:val="0"/>
          <w:sz w:val="32"/>
          <w:szCs w:val="32"/>
        </w:rPr>
        <w:tab/>
      </w:r>
      <w:bookmarkStart w:id="2" w:name="_Toc28642_WPSOffice_Level1Page"/>
      <w:r>
        <w:rPr>
          <w:rFonts w:ascii="Times New Roman" w:hAnsi="Times New Roman" w:eastAsia="方正黑体_GBK" w:cs="Times New Roman"/>
          <w:b w:val="0"/>
          <w:bCs w:val="0"/>
          <w:sz w:val="32"/>
          <w:szCs w:val="32"/>
        </w:rPr>
        <w:t>1</w:t>
      </w:r>
      <w:r>
        <w:rPr>
          <w:rFonts w:ascii="Times New Roman" w:hAnsi="Times New Roman" w:eastAsia="方正黑体_GBK" w:cs="Times New Roman"/>
          <w:b w:val="0"/>
          <w:bCs w:val="0"/>
          <w:sz w:val="32"/>
          <w:szCs w:val="32"/>
        </w:rPr>
        <w:fldChar w:fldCharType="end"/>
      </w:r>
      <w:bookmarkEnd w:id="2"/>
    </w:p>
    <w:p w14:paraId="0DD3BC53">
      <w:pPr>
        <w:pStyle w:val="193"/>
        <w:tabs>
          <w:tab w:val="right" w:leader="dot" w:pos="8312"/>
        </w:tabs>
        <w:spacing w:line="560" w:lineRule="exact"/>
        <w:rPr>
          <w:rFonts w:ascii="Times New Roman" w:hAnsi="Times New Roman" w:eastAsia="方正黑体_GBK" w:cs="Times New Roman"/>
          <w:b w:val="0"/>
          <w:bCs w:val="0"/>
          <w:sz w:val="32"/>
          <w:szCs w:val="32"/>
          <w:lang w:eastAsia="zh-CN"/>
        </w:rPr>
      </w:pPr>
      <w:r>
        <w:rPr>
          <w:rFonts w:ascii="Times New Roman" w:hAnsi="Times New Roman" w:eastAsia="方正黑体_GBK" w:cs="Times New Roman"/>
          <w:b w:val="0"/>
          <w:bCs w:val="0"/>
          <w:sz w:val="32"/>
          <w:szCs w:val="32"/>
        </w:rPr>
        <w:fldChar w:fldCharType="begin"/>
      </w:r>
      <w:r>
        <w:rPr>
          <w:rFonts w:ascii="Times New Roman" w:hAnsi="Times New Roman" w:cs="Times New Roman"/>
          <w:b w:val="0"/>
          <w:bCs w:val="0"/>
        </w:rPr>
        <w:instrText xml:space="preserve">HYPERLINK  \l "_Toc2303_WPSOffice_Level1"</w:instrText>
      </w:r>
      <w:r>
        <w:rPr>
          <w:rFonts w:ascii="Times New Roman" w:hAnsi="Times New Roman" w:eastAsia="方正黑体_GBK" w:cs="Times New Roman"/>
          <w:b w:val="0"/>
          <w:bCs w:val="0"/>
          <w:sz w:val="32"/>
          <w:szCs w:val="32"/>
        </w:rPr>
        <w:fldChar w:fldCharType="separate"/>
      </w:r>
      <w:r>
        <w:rPr>
          <w:rFonts w:ascii="Times New Roman" w:hAnsi="Times New Roman" w:eastAsia="方正黑体_GBK" w:cs="Times New Roman"/>
          <w:b w:val="0"/>
          <w:bCs w:val="0"/>
          <w:sz w:val="32"/>
          <w:szCs w:val="32"/>
        </w:rPr>
        <w:t xml:space="preserve">第二章 </w:t>
      </w:r>
      <w:bookmarkStart w:id="3" w:name="OLE_LINK107"/>
      <w:r>
        <w:rPr>
          <w:rFonts w:ascii="Times New Roman" w:hAnsi="Times New Roman" w:eastAsia="方正黑体_GBK" w:cs="Times New Roman"/>
          <w:b w:val="0"/>
          <w:bCs w:val="0"/>
          <w:sz w:val="32"/>
          <w:szCs w:val="32"/>
        </w:rPr>
        <w:t>评选方法</w:t>
      </w:r>
      <w:bookmarkEnd w:id="3"/>
      <w:r>
        <w:rPr>
          <w:rFonts w:ascii="Times New Roman" w:hAnsi="Times New Roman" w:eastAsia="方正黑体_GBK" w:cs="Times New Roman"/>
          <w:b w:val="0"/>
          <w:bCs w:val="0"/>
          <w:sz w:val="32"/>
          <w:szCs w:val="32"/>
        </w:rPr>
        <w:tab/>
      </w:r>
      <w:r>
        <w:rPr>
          <w:rFonts w:ascii="Times New Roman" w:hAnsi="Times New Roman" w:eastAsia="方正黑体_GBK" w:cs="Times New Roman"/>
          <w:b w:val="0"/>
          <w:bCs w:val="0"/>
          <w:sz w:val="32"/>
          <w:szCs w:val="32"/>
        </w:rPr>
        <w:fldChar w:fldCharType="end"/>
      </w:r>
      <w:bookmarkStart w:id="4" w:name="_Toc2303_WPSOffice_Level1Page"/>
      <w:bookmarkEnd w:id="4"/>
      <w:r>
        <w:rPr>
          <w:rFonts w:hint="eastAsia" w:ascii="Times New Roman" w:hAnsi="Times New Roman" w:eastAsia="方正黑体_GBK" w:cs="Times New Roman"/>
          <w:b w:val="0"/>
          <w:bCs w:val="0"/>
          <w:sz w:val="32"/>
          <w:szCs w:val="32"/>
          <w:lang w:val="en-US" w:eastAsia="zh-CN"/>
        </w:rPr>
        <w:t>7</w:t>
      </w:r>
    </w:p>
    <w:p w14:paraId="0A91C5F8">
      <w:pPr>
        <w:pStyle w:val="193"/>
        <w:tabs>
          <w:tab w:val="right" w:leader="dot" w:pos="8312"/>
        </w:tabs>
        <w:spacing w:line="560" w:lineRule="exact"/>
        <w:rPr>
          <w:rFonts w:ascii="Times New Roman" w:hAnsi="Times New Roman" w:eastAsia="方正黑体_GBK" w:cs="Times New Roman"/>
          <w:b w:val="0"/>
          <w:bCs w:val="0"/>
          <w:sz w:val="32"/>
          <w:szCs w:val="32"/>
          <w:lang w:val="en-US" w:eastAsia="zh-CN"/>
        </w:rPr>
      </w:pPr>
      <w:r>
        <w:rPr>
          <w:rFonts w:ascii="Times New Roman" w:hAnsi="Times New Roman" w:eastAsia="方正黑体_GBK" w:cs="Times New Roman"/>
          <w:b w:val="0"/>
          <w:bCs w:val="0"/>
          <w:sz w:val="32"/>
          <w:szCs w:val="32"/>
        </w:rPr>
        <w:fldChar w:fldCharType="begin"/>
      </w:r>
      <w:r>
        <w:rPr>
          <w:rFonts w:ascii="Times New Roman" w:hAnsi="Times New Roman" w:cs="Times New Roman"/>
          <w:b w:val="0"/>
          <w:bCs w:val="0"/>
        </w:rPr>
        <w:instrText xml:space="preserve">HYPERLINK  \l "_Toc22587_WPSOffice_Level1"</w:instrText>
      </w:r>
      <w:r>
        <w:rPr>
          <w:rFonts w:ascii="Times New Roman" w:hAnsi="Times New Roman" w:eastAsia="方正黑体_GBK" w:cs="Times New Roman"/>
          <w:b w:val="0"/>
          <w:bCs w:val="0"/>
          <w:sz w:val="32"/>
          <w:szCs w:val="32"/>
        </w:rPr>
        <w:fldChar w:fldCharType="separate"/>
      </w:r>
      <w:r>
        <w:rPr>
          <w:rFonts w:ascii="Times New Roman" w:hAnsi="Times New Roman" w:eastAsia="方正黑体_GBK" w:cs="Times New Roman"/>
          <w:b w:val="0"/>
          <w:bCs w:val="0"/>
          <w:sz w:val="32"/>
          <w:szCs w:val="32"/>
        </w:rPr>
        <w:t>第三章 参选文件格式</w:t>
      </w:r>
      <w:r>
        <w:rPr>
          <w:rFonts w:ascii="Times New Roman" w:hAnsi="Times New Roman" w:eastAsia="方正黑体_GBK" w:cs="Times New Roman"/>
          <w:b w:val="0"/>
          <w:bCs w:val="0"/>
          <w:sz w:val="32"/>
          <w:szCs w:val="32"/>
        </w:rPr>
        <w:tab/>
      </w:r>
      <w:r>
        <w:rPr>
          <w:rFonts w:ascii="Times New Roman" w:hAnsi="Times New Roman" w:eastAsia="方正黑体_GBK" w:cs="Times New Roman"/>
          <w:b w:val="0"/>
          <w:bCs w:val="0"/>
          <w:sz w:val="32"/>
          <w:szCs w:val="32"/>
        </w:rPr>
        <w:fldChar w:fldCharType="end"/>
      </w:r>
      <w:bookmarkStart w:id="5" w:name="_Toc22587_WPSOffice_Level1Page"/>
      <w:bookmarkEnd w:id="5"/>
      <w:r>
        <w:rPr>
          <w:rFonts w:hint="eastAsia" w:ascii="Times New Roman" w:hAnsi="Times New Roman" w:eastAsia="方正黑体_GBK" w:cs="Times New Roman"/>
          <w:b w:val="0"/>
          <w:bCs w:val="0"/>
          <w:sz w:val="32"/>
          <w:szCs w:val="32"/>
          <w:lang w:val="en-US" w:eastAsia="zh-CN"/>
        </w:rPr>
        <w:t>10</w:t>
      </w:r>
    </w:p>
    <w:p w14:paraId="28F33EDC">
      <w:pPr>
        <w:pStyle w:val="193"/>
        <w:tabs>
          <w:tab w:val="right" w:leader="dot" w:pos="8312"/>
        </w:tabs>
        <w:spacing w:line="560" w:lineRule="exact"/>
        <w:rPr>
          <w:rFonts w:ascii="Times New Roman" w:hAnsi="Times New Roman" w:eastAsia="方正黑体_GBK" w:cs="Times New Roman"/>
          <w:sz w:val="32"/>
          <w:szCs w:val="32"/>
          <w:lang w:val="en-US" w:eastAsia="zh-CN"/>
        </w:rPr>
      </w:pPr>
    </w:p>
    <w:bookmarkEnd w:id="1"/>
    <w:p w14:paraId="1F0929ED">
      <w:pPr>
        <w:adjustRightInd w:val="0"/>
        <w:snapToGrid w:val="0"/>
        <w:spacing w:line="560" w:lineRule="exact"/>
        <w:jc w:val="center"/>
        <w:outlineLvl w:val="0"/>
        <w:rPr>
          <w:rStyle w:val="192"/>
          <w:rFonts w:ascii="Times New Roman" w:hAnsi="Times New Roman" w:eastAsia="方正小标宋_GBK" w:cs="Times New Roman"/>
          <w:bCs/>
          <w:sz w:val="44"/>
          <w:szCs w:val="44"/>
        </w:rPr>
        <w:sectPr>
          <w:footerReference r:id="rId6" w:type="default"/>
          <w:pgSz w:w="11906" w:h="16838"/>
          <w:pgMar w:top="2098" w:right="1474" w:bottom="1984" w:left="1587" w:header="851" w:footer="992" w:gutter="0"/>
          <w:cols w:space="1701" w:num="1"/>
          <w:docGrid w:type="lines" w:linePitch="579" w:charSpace="21678"/>
        </w:sectPr>
      </w:pPr>
    </w:p>
    <w:p w14:paraId="057A862D">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baseline"/>
        <w:outlineLvl w:val="0"/>
        <w:rPr>
          <w:rStyle w:val="192"/>
          <w:rFonts w:hint="eastAsia" w:ascii="方正小标宋简体" w:hAnsi="方正小标宋简体" w:eastAsia="方正小标宋简体" w:cs="方正小标宋简体"/>
          <w:b w:val="0"/>
          <w:bCs/>
          <w:szCs w:val="32"/>
          <w:lang w:eastAsia="zh-CN"/>
        </w:rPr>
      </w:pPr>
      <w:bookmarkStart w:id="6" w:name="OLE_LINK104"/>
      <w:bookmarkStart w:id="7" w:name="_Toc28642_WPSOffice_Level1"/>
      <w:bookmarkStart w:id="8" w:name="_Toc513470325"/>
      <w:r>
        <w:rPr>
          <w:rStyle w:val="192"/>
          <w:rFonts w:hint="eastAsia" w:ascii="方正小标宋简体" w:hAnsi="方正小标宋简体" w:eastAsia="方正小标宋简体" w:cs="方正小标宋简体"/>
          <w:b w:val="0"/>
          <w:bCs/>
          <w:sz w:val="44"/>
          <w:szCs w:val="44"/>
        </w:rPr>
        <w:t xml:space="preserve">第一章 </w:t>
      </w:r>
      <w:bookmarkEnd w:id="6"/>
      <w:r>
        <w:rPr>
          <w:rStyle w:val="192"/>
          <w:rFonts w:hint="eastAsia" w:ascii="方正小标宋简体" w:hAnsi="方正小标宋简体" w:eastAsia="方正小标宋简体" w:cs="方正小标宋简体"/>
          <w:b w:val="0"/>
          <w:bCs/>
          <w:sz w:val="44"/>
          <w:szCs w:val="44"/>
        </w:rPr>
        <w:t>比选</w:t>
      </w:r>
      <w:bookmarkEnd w:id="7"/>
      <w:bookmarkEnd w:id="8"/>
      <w:r>
        <w:rPr>
          <w:rStyle w:val="192"/>
          <w:rFonts w:hint="eastAsia" w:ascii="方正小标宋简体" w:hAnsi="方正小标宋简体" w:eastAsia="方正小标宋简体" w:cs="方正小标宋简体"/>
          <w:b w:val="0"/>
          <w:bCs/>
          <w:sz w:val="44"/>
          <w:szCs w:val="44"/>
          <w:lang w:eastAsia="zh-CN"/>
        </w:rPr>
        <w:t>详情</w:t>
      </w:r>
    </w:p>
    <w:p w14:paraId="45CA4297">
      <w:pPr>
        <w:keepLines w:val="0"/>
        <w:pageBreakBefore w:val="0"/>
        <w:widowControl/>
        <w:kinsoku/>
        <w:wordWrap/>
        <w:overflowPunct/>
        <w:topLinePunct w:val="0"/>
        <w:autoSpaceDE/>
        <w:autoSpaceDN/>
        <w:bidi w:val="0"/>
        <w:adjustRightInd w:val="0"/>
        <w:snapToGrid w:val="0"/>
        <w:spacing w:after="0" w:line="560" w:lineRule="exact"/>
        <w:ind w:firstLine="620" w:firstLineChars="200"/>
        <w:textAlignment w:val="baseline"/>
        <w:rPr>
          <w:rFonts w:ascii="Times New Roman" w:hAnsi="Times New Roman" w:eastAsia="方正仿宋_GBK" w:cs="Times New Roman"/>
          <w:bCs w:val="0"/>
          <w:color w:val="333333"/>
          <w:sz w:val="31"/>
          <w:szCs w:val="31"/>
          <w:u w:val="none"/>
          <w:shd w:val="clear" w:color="auto" w:fill="FFFFFF"/>
          <w:lang w:val="en-US" w:eastAsia="zh-CN"/>
        </w:rPr>
      </w:pPr>
      <w:bookmarkStart w:id="9" w:name="OLE_LINK19"/>
    </w:p>
    <w:p w14:paraId="33F8FDA0">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为贯彻落实习近平总书记关于推动长江经济带发展的重要讲话精神，加快推动重庆建设内陆开放高地和西部陆海新通道国家战略，</w:t>
      </w:r>
      <w:r>
        <w:rPr>
          <w:rFonts w:hint="eastAsia" w:cs="Times New Roman"/>
          <w:sz w:val="32"/>
          <w:szCs w:val="32"/>
          <w:lang w:val="en-US" w:eastAsia="zh-CN"/>
        </w:rPr>
        <w:t>在重庆市国有资产管理委员会及重庆发展投资有限公司的大力支持和协调下，</w:t>
      </w:r>
      <w:r>
        <w:rPr>
          <w:rFonts w:hint="eastAsia" w:ascii="Times New Roman" w:hAnsi="Times New Roman" w:eastAsia="方正仿宋_GBK" w:cs="Times New Roman"/>
          <w:sz w:val="32"/>
          <w:szCs w:val="32"/>
          <w:lang w:val="en-US" w:eastAsia="zh-CN"/>
        </w:rPr>
        <w:t>我司拟</w:t>
      </w:r>
      <w:r>
        <w:rPr>
          <w:rFonts w:hint="eastAsia" w:cs="Times New Roman"/>
          <w:sz w:val="32"/>
          <w:szCs w:val="32"/>
          <w:lang w:val="en-US" w:eastAsia="zh-CN"/>
        </w:rPr>
        <w:t>在</w:t>
      </w:r>
      <w:r>
        <w:rPr>
          <w:rFonts w:hint="eastAsia" w:ascii="方正仿宋_GBK" w:hAnsi="方正仿宋_GBK" w:cs="方正仿宋_GBK"/>
          <w:sz w:val="32"/>
          <w:szCs w:val="32"/>
          <w:lang w:eastAsia="zh-CN"/>
        </w:rPr>
        <w:t>万州羊奶岩区域</w:t>
      </w:r>
      <w:r>
        <w:rPr>
          <w:rFonts w:hint="eastAsia" w:ascii="Times New Roman" w:hAnsi="Times New Roman" w:eastAsia="方正仿宋_GBK" w:cs="Times New Roman"/>
          <w:sz w:val="32"/>
          <w:szCs w:val="32"/>
          <w:lang w:val="en-US" w:eastAsia="zh-CN"/>
        </w:rPr>
        <w:t>开展气化长江项目，建设船用LNG综合加注站，助推国家“双碳”战略和长江经济带绿色发展，为</w:t>
      </w:r>
      <w:r>
        <w:rPr>
          <w:rFonts w:hint="eastAsia" w:cs="Times New Roman"/>
          <w:sz w:val="32"/>
          <w:szCs w:val="32"/>
          <w:lang w:val="en-US" w:eastAsia="zh-CN"/>
        </w:rPr>
        <w:t>重庆市</w:t>
      </w:r>
      <w:r>
        <w:rPr>
          <w:rFonts w:hint="eastAsia" w:ascii="Times New Roman" w:hAnsi="Times New Roman" w:eastAsia="方正仿宋_GBK" w:cs="Times New Roman"/>
          <w:sz w:val="32"/>
          <w:szCs w:val="32"/>
          <w:lang w:val="en-US" w:eastAsia="zh-CN"/>
        </w:rPr>
        <w:t>船舶产业发展提供发展空间。</w:t>
      </w:r>
      <w:r>
        <w:rPr>
          <w:rFonts w:hint="eastAsia" w:cs="Times New Roman"/>
          <w:sz w:val="32"/>
          <w:szCs w:val="32"/>
          <w:lang w:val="en-US" w:eastAsia="zh-CN"/>
        </w:rPr>
        <w:t>根据公司制度，</w:t>
      </w:r>
      <w:r>
        <w:rPr>
          <w:rFonts w:hint="eastAsia" w:ascii="Times New Roman" w:hAnsi="Times New Roman" w:eastAsia="方正仿宋_GBK" w:cs="Times New Roman"/>
          <w:sz w:val="32"/>
          <w:szCs w:val="32"/>
          <w:lang w:val="en-US" w:eastAsia="zh-CN"/>
        </w:rPr>
        <w:t>现决定采取竞争性比选方式，择优选择1家中介机构作为可行性研究机构开展工程可行性分析。</w:t>
      </w:r>
      <w:bookmarkEnd w:id="9"/>
    </w:p>
    <w:p w14:paraId="337C1EF6">
      <w:pPr>
        <w:pStyle w:val="182"/>
        <w:keepLines w:val="0"/>
        <w:pageBreakBefore w:val="0"/>
        <w:widowControl/>
        <w:kinsoku/>
        <w:wordWrap/>
        <w:overflowPunct/>
        <w:topLinePunct w:val="0"/>
        <w:autoSpaceDE/>
        <w:autoSpaceDN/>
        <w:bidi w:val="0"/>
        <w:adjustRightInd w:val="0"/>
        <w:snapToGrid w:val="0"/>
        <w:spacing w:before="0" w:after="0" w:line="560" w:lineRule="exact"/>
        <w:ind w:firstLine="640" w:firstLineChars="200"/>
        <w:textAlignment w:val="baseline"/>
        <w:rPr>
          <w:rFonts w:ascii="Times New Roman" w:hAnsi="Times New Roman" w:eastAsia="方正黑体_GBK" w:cs="Times New Roman"/>
          <w:b w:val="0"/>
          <w:bCs w:val="0"/>
          <w:i w:val="0"/>
          <w:iCs w:val="0"/>
          <w:snapToGrid w:val="0"/>
          <w:sz w:val="32"/>
          <w:szCs w:val="32"/>
          <w:lang w:eastAsia="zh-CN"/>
        </w:rPr>
      </w:pPr>
      <w:bookmarkStart w:id="10" w:name="_Toc1646608398"/>
      <w:r>
        <w:rPr>
          <w:rFonts w:ascii="Times New Roman" w:hAnsi="Times New Roman" w:eastAsia="方正黑体_GBK" w:cs="Times New Roman"/>
          <w:b w:val="0"/>
          <w:bCs w:val="0"/>
          <w:i w:val="0"/>
          <w:iCs w:val="0"/>
          <w:snapToGrid w:val="0"/>
          <w:sz w:val="32"/>
          <w:szCs w:val="32"/>
          <w:lang w:eastAsia="zh-CN"/>
        </w:rPr>
        <w:t>一、项目简介</w:t>
      </w:r>
      <w:bookmarkEnd w:id="10"/>
    </w:p>
    <w:p w14:paraId="56E3E076">
      <w:pPr>
        <w:keepNext w:val="0"/>
        <w:keepLines w:val="0"/>
        <w:pageBreakBefore w:val="0"/>
        <w:kinsoku/>
        <w:wordWrap/>
        <w:overflowPunct/>
        <w:topLinePunct w:val="0"/>
        <w:autoSpaceDE/>
        <w:autoSpaceDN/>
        <w:bidi w:val="0"/>
        <w:adjustRightInd w:val="0"/>
        <w:snapToGrid w:val="0"/>
        <w:spacing w:after="0" w:line="560" w:lineRule="exact"/>
        <w:ind w:left="0" w:firstLine="640" w:firstLineChars="200"/>
        <w:jc w:val="left"/>
        <w:textAlignment w:val="auto"/>
        <w:rPr>
          <w:rStyle w:val="192"/>
          <w:rFonts w:ascii="Times New Roman" w:hAnsi="Times New Roman" w:eastAsia="方正楷体_GBK" w:cs="Times New Roman"/>
          <w:szCs w:val="32"/>
        </w:rPr>
      </w:pPr>
      <w:r>
        <w:rPr>
          <w:rStyle w:val="192"/>
          <w:rFonts w:ascii="Times New Roman" w:hAnsi="Times New Roman" w:eastAsia="方正楷体_GBK" w:cs="Times New Roman"/>
          <w:szCs w:val="32"/>
        </w:rPr>
        <w:t>（一）项目名称</w:t>
      </w:r>
    </w:p>
    <w:p w14:paraId="188A21F4">
      <w:pPr>
        <w:keepNext w:val="0"/>
        <w:keepLines w:val="0"/>
        <w:pageBreakBefore w:val="0"/>
        <w:kinsoku/>
        <w:wordWrap/>
        <w:overflowPunct/>
        <w:topLinePunct w:val="0"/>
        <w:autoSpaceDE/>
        <w:autoSpaceDN/>
        <w:bidi w:val="0"/>
        <w:adjustRightInd w:val="0"/>
        <w:snapToGrid w:val="0"/>
        <w:spacing w:after="0" w:line="560" w:lineRule="exact"/>
        <w:ind w:left="0" w:firstLine="640" w:firstLineChars="200"/>
        <w:jc w:val="left"/>
        <w:textAlignment w:val="auto"/>
        <w:rPr>
          <w:rStyle w:val="192"/>
          <w:rFonts w:ascii="Times New Roman" w:hAnsi="Times New Roman" w:cs="Times New Roman"/>
          <w:szCs w:val="32"/>
        </w:rPr>
      </w:pPr>
      <w:r>
        <w:rPr>
          <w:rFonts w:hint="eastAsia" w:cs="Times New Roman"/>
          <w:sz w:val="32"/>
          <w:szCs w:val="32"/>
          <w:lang w:val="en-US" w:eastAsia="zh-CN"/>
        </w:rPr>
        <w:t>万州羊奶岩</w:t>
      </w:r>
      <w:r>
        <w:rPr>
          <w:rFonts w:ascii="Times New Roman" w:hAnsi="Times New Roman" w:eastAsia="方正仿宋_GBK" w:cs="Times New Roman"/>
          <w:sz w:val="32"/>
          <w:szCs w:val="32"/>
          <w:lang w:val="en-US" w:eastAsia="zh-CN"/>
        </w:rPr>
        <w:t>船用LNG综合加注站项目可行性研究中介机构</w:t>
      </w:r>
      <w:bookmarkStart w:id="11" w:name="OLE_LINK109"/>
      <w:r>
        <w:rPr>
          <w:rFonts w:ascii="Times New Roman" w:hAnsi="Times New Roman" w:eastAsia="方正仿宋_GBK" w:cs="Times New Roman"/>
          <w:sz w:val="32"/>
          <w:szCs w:val="32"/>
          <w:lang w:val="en-US" w:eastAsia="zh-CN"/>
        </w:rPr>
        <w:t>竞争性比选项目。</w:t>
      </w:r>
    </w:p>
    <w:bookmarkEnd w:id="11"/>
    <w:p w14:paraId="4DCF405F">
      <w:pPr>
        <w:keepNext w:val="0"/>
        <w:keepLines w:val="0"/>
        <w:pageBreakBefore w:val="0"/>
        <w:widowControl/>
        <w:kinsoku/>
        <w:wordWrap/>
        <w:overflowPunct/>
        <w:topLinePunct w:val="0"/>
        <w:autoSpaceDE/>
        <w:autoSpaceDN/>
        <w:bidi w:val="0"/>
        <w:adjustRightInd w:val="0"/>
        <w:snapToGrid w:val="0"/>
        <w:spacing w:beforeAutospacing="0" w:after="0" w:afterAutospacing="0" w:line="560" w:lineRule="exact"/>
        <w:ind w:right="0" w:firstLine="640" w:firstLineChars="200"/>
        <w:jc w:val="left"/>
        <w:textAlignment w:val="auto"/>
        <w:rPr>
          <w:rStyle w:val="192"/>
          <w:rFonts w:ascii="Times New Roman" w:hAnsi="Times New Roman" w:eastAsia="方正楷体_GBK" w:cs="Times New Roman"/>
          <w:szCs w:val="32"/>
        </w:rPr>
      </w:pPr>
      <w:r>
        <w:rPr>
          <w:rStyle w:val="192"/>
          <w:rFonts w:hint="eastAsia" w:eastAsia="方正楷体_GBK" w:cs="Times New Roman"/>
          <w:szCs w:val="32"/>
          <w:lang w:eastAsia="zh-CN"/>
        </w:rPr>
        <w:t>（二）</w:t>
      </w:r>
      <w:r>
        <w:rPr>
          <w:rStyle w:val="192"/>
          <w:rFonts w:ascii="Times New Roman" w:hAnsi="Times New Roman" w:eastAsia="方正楷体_GBK" w:cs="Times New Roman"/>
          <w:szCs w:val="32"/>
          <w:lang w:eastAsia="zh-CN"/>
        </w:rPr>
        <w:t>项目概述</w:t>
      </w:r>
    </w:p>
    <w:p w14:paraId="33F8E66C">
      <w:pPr>
        <w:keepNext w:val="0"/>
        <w:keepLines w:val="0"/>
        <w:pageBreakBefore w:val="0"/>
        <w:widowControl/>
        <w:numPr>
          <w:ilvl w:val="0"/>
          <w:numId w:val="0"/>
        </w:numPr>
        <w:tabs>
          <w:tab w:val="left" w:pos="1660"/>
        </w:tabs>
        <w:kinsoku/>
        <w:wordWrap/>
        <w:overflowPunct/>
        <w:topLinePunct w:val="0"/>
        <w:autoSpaceDE/>
        <w:autoSpaceDN/>
        <w:bidi w:val="0"/>
        <w:adjustRightInd w:val="0"/>
        <w:snapToGrid w:val="0"/>
        <w:spacing w:beforeAutospacing="0" w:after="0" w:afterAutospacing="0" w:line="560" w:lineRule="exact"/>
        <w:ind w:right="0" w:firstLine="640" w:firstLineChars="200"/>
        <w:textAlignment w:val="auto"/>
        <w:rPr>
          <w:rFonts w:hint="eastAsia" w:ascii="Times New Roman" w:hAnsi="Times New Roman" w:eastAsia="方正仿宋_GBK" w:cs="Times New Roman"/>
          <w:sz w:val="32"/>
          <w:szCs w:val="32"/>
          <w:lang w:val="en-US" w:eastAsia="zh-CN"/>
        </w:rPr>
      </w:pPr>
      <w:r>
        <w:rPr>
          <w:rFonts w:ascii="Times New Roman" w:hAnsi="Times New Roman" w:cs="Times New Roman"/>
          <w:color w:val="000000"/>
          <w:sz w:val="32"/>
          <w:szCs w:val="32"/>
          <w:lang w:val="en-US" w:eastAsia="zh-CN"/>
        </w:rPr>
        <w:t>重</w:t>
      </w:r>
      <w:r>
        <w:rPr>
          <w:rFonts w:ascii="Times New Roman" w:hAnsi="Times New Roman" w:eastAsia="方正仿宋_GBK" w:cs="Times New Roman"/>
          <w:sz w:val="32"/>
          <w:szCs w:val="32"/>
          <w:lang w:val="en-US" w:eastAsia="zh-CN"/>
        </w:rPr>
        <w:t>庆作为西部陆海新通道的物流和运营组织中心长江上游航运中心，区位交通优势明显，天然气、页岩气资源较为富集，但目前沿江LNG码头加注仍</w:t>
      </w:r>
      <w:r>
        <w:rPr>
          <w:rFonts w:hint="eastAsia" w:cs="Times New Roman"/>
          <w:sz w:val="32"/>
          <w:szCs w:val="32"/>
          <w:lang w:val="en-US" w:eastAsia="zh-CN"/>
        </w:rPr>
        <w:t>基本</w:t>
      </w:r>
      <w:r>
        <w:rPr>
          <w:rFonts w:ascii="Times New Roman" w:hAnsi="Times New Roman" w:eastAsia="方正仿宋_GBK" w:cs="Times New Roman"/>
          <w:sz w:val="32"/>
          <w:szCs w:val="32"/>
          <w:lang w:val="en-US" w:eastAsia="zh-CN"/>
        </w:rPr>
        <w:t>处于空白市场。经前期分析研究，我司拟</w:t>
      </w:r>
      <w:r>
        <w:rPr>
          <w:rFonts w:hint="eastAsia" w:cs="Times New Roman"/>
          <w:sz w:val="32"/>
          <w:szCs w:val="32"/>
          <w:lang w:val="en-US" w:eastAsia="zh-CN"/>
        </w:rPr>
        <w:t>选取</w:t>
      </w:r>
      <w:r>
        <w:rPr>
          <w:rFonts w:hint="eastAsia" w:ascii="方正仿宋_GBK" w:hAnsi="方正仿宋_GBK" w:cs="方正仿宋_GBK"/>
          <w:sz w:val="32"/>
          <w:szCs w:val="32"/>
          <w:lang w:eastAsia="zh-CN"/>
        </w:rPr>
        <w:t>万州羊奶岩区域，</w:t>
      </w:r>
      <w:r>
        <w:rPr>
          <w:rFonts w:hint="eastAsia" w:cs="Times New Roman"/>
          <w:sz w:val="32"/>
          <w:szCs w:val="32"/>
          <w:lang w:val="en-US" w:eastAsia="zh-CN"/>
        </w:rPr>
        <w:t>建设</w:t>
      </w:r>
      <w:r>
        <w:rPr>
          <w:rFonts w:ascii="Times New Roman" w:hAnsi="Times New Roman" w:eastAsia="方正仿宋_GBK" w:cs="Times New Roman"/>
          <w:sz w:val="32"/>
          <w:szCs w:val="32"/>
          <w:lang w:val="en-US" w:eastAsia="zh-CN"/>
        </w:rPr>
        <w:t>辐射川渝地区的船用LNG</w:t>
      </w:r>
      <w:r>
        <w:rPr>
          <w:rFonts w:hint="eastAsia" w:cs="Times New Roman"/>
          <w:sz w:val="32"/>
          <w:szCs w:val="32"/>
          <w:lang w:val="en-US" w:eastAsia="zh-CN"/>
        </w:rPr>
        <w:t>综合</w:t>
      </w:r>
      <w:r>
        <w:rPr>
          <w:rFonts w:ascii="Times New Roman" w:hAnsi="Times New Roman" w:eastAsia="方正仿宋_GBK" w:cs="Times New Roman"/>
          <w:sz w:val="32"/>
          <w:szCs w:val="32"/>
          <w:lang w:val="en-US" w:eastAsia="zh-CN"/>
        </w:rPr>
        <w:t>加注</w:t>
      </w:r>
      <w:r>
        <w:rPr>
          <w:rFonts w:hint="eastAsia" w:cs="Times New Roman"/>
          <w:sz w:val="32"/>
          <w:szCs w:val="32"/>
          <w:lang w:val="en-US" w:eastAsia="zh-CN"/>
        </w:rPr>
        <w:t>站</w:t>
      </w:r>
      <w:r>
        <w:rPr>
          <w:rFonts w:hint="eastAsia" w:ascii="Times New Roman" w:hAnsi="Times New Roman" w:eastAsia="方正仿宋_GBK" w:cs="Times New Roman"/>
          <w:sz w:val="32"/>
          <w:szCs w:val="32"/>
          <w:lang w:val="en-US" w:eastAsia="zh-CN"/>
        </w:rPr>
        <w:t>。现需对建设船用LNG综合加注站项目开展可行性研究。</w:t>
      </w:r>
    </w:p>
    <w:p w14:paraId="46AB6373">
      <w:pPr>
        <w:keepNext w:val="0"/>
        <w:keepLines w:val="0"/>
        <w:pageBreakBefore w:val="0"/>
        <w:kinsoku/>
        <w:wordWrap/>
        <w:overflowPunct/>
        <w:topLinePunct w:val="0"/>
        <w:autoSpaceDE/>
        <w:autoSpaceDN/>
        <w:bidi w:val="0"/>
        <w:adjustRightInd w:val="0"/>
        <w:snapToGrid w:val="0"/>
        <w:spacing w:after="0" w:line="560" w:lineRule="exact"/>
        <w:ind w:left="0" w:firstLine="640" w:firstLineChars="200"/>
        <w:jc w:val="left"/>
        <w:textAlignment w:val="auto"/>
        <w:rPr>
          <w:rStyle w:val="192"/>
          <w:rFonts w:ascii="Times New Roman" w:hAnsi="Times New Roman" w:eastAsia="方正楷体_GBK" w:cs="Times New Roman"/>
          <w:szCs w:val="32"/>
        </w:rPr>
      </w:pPr>
      <w:r>
        <w:rPr>
          <w:rStyle w:val="192"/>
          <w:rFonts w:hint="eastAsia" w:eastAsia="方正楷体_GBK" w:cs="Times New Roman"/>
          <w:szCs w:val="32"/>
          <w:lang w:eastAsia="zh-CN"/>
        </w:rPr>
        <w:t>（三）</w:t>
      </w:r>
      <w:r>
        <w:rPr>
          <w:rStyle w:val="192"/>
          <w:rFonts w:ascii="Times New Roman" w:hAnsi="Times New Roman" w:eastAsia="方正楷体_GBK" w:cs="Times New Roman"/>
          <w:szCs w:val="32"/>
        </w:rPr>
        <w:t>服务有效期</w:t>
      </w:r>
      <w:bookmarkStart w:id="12" w:name="OLE_LINK144"/>
    </w:p>
    <w:p w14:paraId="49B50C11">
      <w:pPr>
        <w:keepNext w:val="0"/>
        <w:keepLines w:val="0"/>
        <w:pageBreakBefore w:val="0"/>
        <w:numPr>
          <w:ilvl w:val="0"/>
          <w:numId w:val="0"/>
        </w:numPr>
        <w:tabs>
          <w:tab w:val="left" w:pos="1660"/>
        </w:tabs>
        <w:kinsoku/>
        <w:wordWrap/>
        <w:overflowPunct/>
        <w:topLinePunct w:val="0"/>
        <w:autoSpaceDE/>
        <w:autoSpaceDN/>
        <w:bidi w:val="0"/>
        <w:adjustRightInd w:val="0"/>
        <w:snapToGrid w:val="0"/>
        <w:spacing w:after="0" w:line="560" w:lineRule="exact"/>
        <w:ind w:left="0" w:leftChars="0" w:firstLine="640" w:firstLineChars="200"/>
        <w:rPr>
          <w:rFonts w:ascii="Times New Roman" w:hAnsi="Times New Roman" w:eastAsia="方正仿宋_GBK" w:cs="Times New Roman"/>
          <w:sz w:val="32"/>
          <w:szCs w:val="32"/>
          <w:lang w:val="en-US" w:eastAsia="zh-CN"/>
        </w:rPr>
      </w:pPr>
      <w:r>
        <w:rPr>
          <w:rFonts w:ascii="Times New Roman" w:hAnsi="Times New Roman" w:cs="Times New Roman"/>
          <w:color w:val="000000"/>
          <w:szCs w:val="32"/>
        </w:rPr>
        <w:t>比</w:t>
      </w:r>
      <w:r>
        <w:rPr>
          <w:rFonts w:ascii="Times New Roman" w:hAnsi="Times New Roman" w:eastAsia="方正仿宋_GBK" w:cs="Times New Roman"/>
          <w:sz w:val="32"/>
          <w:szCs w:val="32"/>
          <w:lang w:val="en-US" w:eastAsia="zh-CN"/>
        </w:rPr>
        <w:t>选确认中选之日</w:t>
      </w:r>
      <w:bookmarkEnd w:id="12"/>
      <w:r>
        <w:rPr>
          <w:rFonts w:ascii="Times New Roman" w:hAnsi="Times New Roman" w:eastAsia="方正仿宋_GBK" w:cs="Times New Roman"/>
          <w:sz w:val="32"/>
          <w:szCs w:val="32"/>
          <w:lang w:val="en-US" w:eastAsia="zh-CN"/>
        </w:rPr>
        <w:t>起至双方履行完毕协议约定的所有义务止。</w:t>
      </w:r>
    </w:p>
    <w:p w14:paraId="1C10203C">
      <w:pPr>
        <w:keepNext w:val="0"/>
        <w:keepLines w:val="0"/>
        <w:pageBreakBefore w:val="0"/>
        <w:kinsoku/>
        <w:wordWrap/>
        <w:overflowPunct/>
        <w:topLinePunct w:val="0"/>
        <w:autoSpaceDE/>
        <w:autoSpaceDN/>
        <w:bidi w:val="0"/>
        <w:adjustRightInd w:val="0"/>
        <w:snapToGrid w:val="0"/>
        <w:spacing w:after="0" w:line="560" w:lineRule="exact"/>
        <w:ind w:left="0" w:firstLine="640" w:firstLineChars="200"/>
        <w:jc w:val="left"/>
        <w:textAlignment w:val="auto"/>
        <w:rPr>
          <w:rStyle w:val="192"/>
          <w:rFonts w:hint="eastAsia" w:ascii="Times New Roman" w:hAnsi="Times New Roman" w:eastAsia="方正楷体_GBK" w:cs="Times New Roman"/>
          <w:szCs w:val="32"/>
          <w:lang w:eastAsia="zh-CN"/>
        </w:rPr>
      </w:pPr>
      <w:r>
        <w:rPr>
          <w:rStyle w:val="192"/>
          <w:rFonts w:hint="eastAsia" w:ascii="Times New Roman" w:hAnsi="Times New Roman" w:eastAsia="方正楷体_GBK" w:cs="Times New Roman"/>
          <w:szCs w:val="32"/>
        </w:rPr>
        <w:t>（</w:t>
      </w:r>
      <w:r>
        <w:rPr>
          <w:rStyle w:val="192"/>
          <w:rFonts w:hint="eastAsia" w:ascii="Times New Roman" w:hAnsi="Times New Roman" w:eastAsia="方正楷体_GBK" w:cs="Times New Roman"/>
          <w:szCs w:val="32"/>
          <w:lang w:eastAsia="zh-CN"/>
        </w:rPr>
        <w:t>四</w:t>
      </w:r>
      <w:r>
        <w:rPr>
          <w:rStyle w:val="192"/>
          <w:rFonts w:hint="eastAsia" w:ascii="Times New Roman" w:hAnsi="Times New Roman" w:eastAsia="方正楷体_GBK" w:cs="Times New Roman"/>
          <w:szCs w:val="32"/>
        </w:rPr>
        <w:t>）</w:t>
      </w:r>
      <w:r>
        <w:rPr>
          <w:rStyle w:val="192"/>
          <w:rFonts w:hint="eastAsia" w:ascii="Times New Roman" w:hAnsi="Times New Roman" w:eastAsia="方正楷体_GBK" w:cs="Times New Roman"/>
          <w:szCs w:val="32"/>
          <w:lang w:eastAsia="zh-CN"/>
        </w:rPr>
        <w:t>服务内容</w:t>
      </w:r>
      <w:bookmarkStart w:id="13" w:name="OLE_LINK192"/>
      <w:bookmarkStart w:id="14" w:name="OLE_LINK170"/>
    </w:p>
    <w:p w14:paraId="5C4A5274">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ascii="Times New Roman" w:hAnsi="Times New Roman" w:eastAsia="方正仿宋_GBK" w:cs="Times New Roman"/>
          <w:sz w:val="32"/>
          <w:szCs w:val="32"/>
        </w:rPr>
        <w:t>1.</w:t>
      </w:r>
      <w:r>
        <w:rPr>
          <w:rFonts w:ascii="Times New Roman" w:hAnsi="Times New Roman" w:eastAsia="方正仿宋_GBK" w:cs="Times New Roman"/>
          <w:sz w:val="32"/>
          <w:szCs w:val="32"/>
          <w:lang w:val="en-US" w:eastAsia="zh-CN"/>
        </w:rPr>
        <w:t>通用内容编制要求</w:t>
      </w:r>
    </w:p>
    <w:p w14:paraId="5D2A7569">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包括但不限于项目总论、市场分析、</w:t>
      </w:r>
      <w:r>
        <w:rPr>
          <w:rFonts w:hint="eastAsia" w:cs="Times New Roman"/>
          <w:sz w:val="32"/>
          <w:szCs w:val="32"/>
          <w:lang w:val="en-US" w:eastAsia="zh-CN"/>
        </w:rPr>
        <w:t>项目选址、</w:t>
      </w:r>
      <w:r>
        <w:rPr>
          <w:rFonts w:ascii="Times New Roman" w:hAnsi="Times New Roman" w:eastAsia="方正仿宋_GBK" w:cs="Times New Roman"/>
          <w:sz w:val="32"/>
          <w:szCs w:val="32"/>
          <w:lang w:val="en-US" w:eastAsia="zh-CN"/>
        </w:rPr>
        <w:t>技术方案、安全与环保、投资估算与资金筹措、财务评价、风险分析与对策等；其中市场分析需涵盖目标市场需求现状与5年容量预测，区域LNG供需格局、价格走势分析，现有竞争对手（周边加注站、码头）对比及项目竞争优势，明确市场营销策略与客户开发计划。</w:t>
      </w:r>
    </w:p>
    <w:p w14:paraId="2F12E3C4">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ascii="Times New Roman" w:hAnsi="Times New Roman" w:eastAsia="方正仿宋_GBK" w:cs="Times New Roman"/>
          <w:sz w:val="32"/>
          <w:szCs w:val="32"/>
        </w:rPr>
        <w:t>2.</w:t>
      </w:r>
      <w:r>
        <w:rPr>
          <w:rFonts w:ascii="Times New Roman" w:hAnsi="Times New Roman" w:eastAsia="方正仿宋_GBK" w:cs="Times New Roman"/>
          <w:sz w:val="32"/>
          <w:szCs w:val="32"/>
          <w:lang w:val="en-US" w:eastAsia="zh-CN"/>
        </w:rPr>
        <w:t>项目特殊内容编制要求</w:t>
      </w:r>
    </w:p>
    <w:p w14:paraId="4195D602">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ascii="Times New Roman" w:hAnsi="Times New Roman" w:eastAsia="方正仿宋_GBK" w:cs="Times New Roman"/>
          <w:sz w:val="32"/>
          <w:szCs w:val="32"/>
        </w:rPr>
        <w:t>（1）</w:t>
      </w:r>
      <w:r>
        <w:rPr>
          <w:rFonts w:ascii="Times New Roman" w:hAnsi="Times New Roman" w:eastAsia="方正仿宋_GBK" w:cs="Times New Roman"/>
          <w:sz w:val="32"/>
          <w:szCs w:val="32"/>
          <w:lang w:val="en-US" w:eastAsia="zh-CN"/>
        </w:rPr>
        <w:t>码头项目特有要求</w:t>
      </w:r>
    </w:p>
    <w:p w14:paraId="04D2A079">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岸线与通航：明确港口岸线使用范围、申请进展及审批合规性分析，码头等级、泊位数、船型适应性论证，通航安全影响评估及水上水下作业许可相关规划；以及水上加注专项满足海事部门安全监管要求。</w:t>
      </w:r>
    </w:p>
    <w:p w14:paraId="7038F6CF">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ascii="Times New Roman" w:hAnsi="Times New Roman" w:eastAsia="方正仿宋_GBK" w:cs="Times New Roman"/>
          <w:sz w:val="32"/>
          <w:szCs w:val="32"/>
        </w:rPr>
        <w:t>（2）</w:t>
      </w:r>
      <w:r>
        <w:rPr>
          <w:rFonts w:ascii="Times New Roman" w:hAnsi="Times New Roman" w:eastAsia="方正仿宋_GBK" w:cs="Times New Roman"/>
          <w:sz w:val="32"/>
          <w:szCs w:val="32"/>
          <w:lang w:val="en-US" w:eastAsia="zh-CN"/>
        </w:rPr>
        <w:t>政策合规</w:t>
      </w:r>
    </w:p>
    <w:p w14:paraId="5E1F84D1">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衔接重庆城市总体规划、港口规划、燃气专项规划。</w:t>
      </w:r>
    </w:p>
    <w:p w14:paraId="6E75D124">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ascii="Times New Roman" w:hAnsi="Times New Roman" w:eastAsia="方正仿宋_GBK" w:cs="Times New Roman"/>
          <w:sz w:val="32"/>
          <w:szCs w:val="32"/>
        </w:rPr>
        <w:t>3.</w:t>
      </w:r>
      <w:r>
        <w:rPr>
          <w:rFonts w:ascii="Times New Roman" w:hAnsi="Times New Roman" w:eastAsia="方正仿宋_GBK" w:cs="Times New Roman"/>
          <w:sz w:val="32"/>
          <w:szCs w:val="32"/>
          <w:lang w:val="en-US" w:eastAsia="zh-CN"/>
        </w:rPr>
        <w:t>编制成果核心要求</w:t>
      </w:r>
    </w:p>
    <w:p w14:paraId="71E2447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可研报告需同时满足国家行业规范、重庆地方政策及项目备案、岸线审批、燃气特许经营申请等多重用途，数据真实准确，财务测算逻辑严谨。</w:t>
      </w:r>
    </w:p>
    <w:p w14:paraId="3095229E">
      <w:pPr>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auto"/>
        <w:rPr>
          <w:rFonts w:ascii="Times New Roman" w:hAnsi="Times New Roman" w:eastAsia="方正仿宋_GBK" w:cs="Times New Roman"/>
          <w:sz w:val="32"/>
          <w:szCs w:val="32"/>
        </w:rPr>
      </w:pPr>
      <w:r>
        <w:rPr>
          <w:rFonts w:hint="eastAsia" w:ascii="Times New Roman" w:hAnsi="Times New Roman" w:cs="Times New Roman"/>
          <w:sz w:val="32"/>
          <w:szCs w:val="32"/>
          <w:lang w:val="en-US" w:eastAsia="zh-CN"/>
        </w:rPr>
        <w:t>4</w:t>
      </w:r>
      <w:r>
        <w:rPr>
          <w:rFonts w:ascii="Times New Roman" w:hAnsi="Times New Roman" w:eastAsia="方正仿宋_GBK" w:cs="Times New Roman"/>
          <w:sz w:val="32"/>
          <w:szCs w:val="32"/>
        </w:rPr>
        <w:t>.</w:t>
      </w:r>
      <w:r>
        <w:rPr>
          <w:rFonts w:hint="eastAsia" w:ascii="Times New Roman" w:hAnsi="Times New Roman" w:cs="Times New Roman"/>
          <w:sz w:val="32"/>
          <w:szCs w:val="32"/>
          <w:lang w:eastAsia="zh-CN"/>
        </w:rPr>
        <w:t>服</w:t>
      </w:r>
      <w:r>
        <w:rPr>
          <w:rFonts w:hint="eastAsia" w:ascii="Times New Roman" w:hAnsi="Times New Roman" w:eastAsia="方正仿宋_GBK" w:cs="Times New Roman"/>
          <w:sz w:val="32"/>
          <w:szCs w:val="32"/>
          <w:lang w:val="en-US" w:eastAsia="zh-CN"/>
        </w:rPr>
        <w:t>务要求</w:t>
      </w:r>
    </w:p>
    <w:p w14:paraId="43D6FC31">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各个工作环节，需形成底稿，交至我司存档。</w:t>
      </w:r>
    </w:p>
    <w:p w14:paraId="70FAC298">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针对分析过程中已注意到的，可能导致我司投资产生重大风险的问题，需提出书面建议。协助我司对本项目面临的重难点进行分析，提供专业意见并协助完成工作。</w:t>
      </w:r>
    </w:p>
    <w:p w14:paraId="4C81E81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自签订正式服务协议之日起40日内出具可研报告初稿，60日内出具可研报告正式稿（一式6份），可研报告由委托方分发和正确使用。</w:t>
      </w:r>
    </w:p>
    <w:p w14:paraId="44886AE4">
      <w:pPr>
        <w:keepNext w:val="0"/>
        <w:keepLines w:val="0"/>
        <w:pageBreakBefore w:val="0"/>
        <w:kinsoku/>
        <w:wordWrap/>
        <w:overflowPunct/>
        <w:topLinePunct w:val="0"/>
        <w:autoSpaceDE/>
        <w:autoSpaceDN/>
        <w:bidi w:val="0"/>
        <w:adjustRightInd w:val="0"/>
        <w:snapToGrid w:val="0"/>
        <w:spacing w:after="0" w:line="560" w:lineRule="exact"/>
        <w:ind w:left="0" w:firstLine="640" w:firstLineChars="200"/>
        <w:jc w:val="left"/>
        <w:textAlignment w:val="auto"/>
        <w:rPr>
          <w:rStyle w:val="192"/>
          <w:rFonts w:hint="eastAsia" w:ascii="Times New Roman" w:hAnsi="Times New Roman" w:eastAsia="方正楷体_GBK" w:cs="Times New Roman"/>
          <w:szCs w:val="32"/>
          <w:lang w:eastAsia="zh-CN"/>
        </w:rPr>
      </w:pPr>
      <w:r>
        <w:rPr>
          <w:rStyle w:val="192"/>
          <w:rFonts w:hint="eastAsia" w:ascii="Times New Roman" w:hAnsi="Times New Roman" w:eastAsia="方正楷体_GBK" w:cs="Times New Roman"/>
          <w:szCs w:val="32"/>
        </w:rPr>
        <w:t>（</w:t>
      </w:r>
      <w:r>
        <w:rPr>
          <w:rStyle w:val="192"/>
          <w:rFonts w:hint="eastAsia" w:ascii="Times New Roman" w:hAnsi="Times New Roman" w:eastAsia="方正楷体_GBK" w:cs="Times New Roman"/>
          <w:szCs w:val="32"/>
          <w:lang w:eastAsia="zh-CN"/>
        </w:rPr>
        <w:t>五</w:t>
      </w:r>
      <w:r>
        <w:rPr>
          <w:rStyle w:val="192"/>
          <w:rFonts w:hint="eastAsia" w:ascii="Times New Roman" w:hAnsi="Times New Roman" w:eastAsia="方正楷体_GBK" w:cs="Times New Roman"/>
          <w:szCs w:val="32"/>
        </w:rPr>
        <w:t>）</w:t>
      </w:r>
      <w:r>
        <w:rPr>
          <w:rStyle w:val="192"/>
          <w:rFonts w:hint="eastAsia" w:ascii="Times New Roman" w:hAnsi="Times New Roman" w:eastAsia="方正楷体_GBK" w:cs="Times New Roman"/>
          <w:szCs w:val="32"/>
          <w:lang w:eastAsia="zh-CN"/>
        </w:rPr>
        <w:t>费用及支付</w:t>
      </w:r>
    </w:p>
    <w:p w14:paraId="4978804A">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本次服务采购限价不超过</w:t>
      </w:r>
      <w:r>
        <w:rPr>
          <w:rFonts w:hint="eastAsia" w:cs="Times New Roman"/>
          <w:sz w:val="32"/>
          <w:szCs w:val="32"/>
          <w:lang w:val="en-US" w:eastAsia="zh-CN"/>
        </w:rPr>
        <w:t>7</w:t>
      </w:r>
      <w:r>
        <w:rPr>
          <w:rFonts w:ascii="Times New Roman" w:hAnsi="Times New Roman" w:eastAsia="方正仿宋_GBK" w:cs="Times New Roman"/>
          <w:sz w:val="32"/>
          <w:szCs w:val="32"/>
          <w:lang w:val="en-US" w:eastAsia="zh-CN"/>
        </w:rPr>
        <w:t>0万元，费用包含完成项目所需的人工费用、交通、住宿、第三方软件及</w:t>
      </w:r>
      <w:r>
        <w:rPr>
          <w:rFonts w:hint="eastAsia" w:cs="Times New Roman"/>
          <w:sz w:val="32"/>
          <w:szCs w:val="32"/>
          <w:lang w:val="en-US" w:eastAsia="zh-CN"/>
        </w:rPr>
        <w:t>相关税费</w:t>
      </w:r>
      <w:r>
        <w:rPr>
          <w:rFonts w:ascii="Times New Roman" w:hAnsi="Times New Roman" w:eastAsia="方正仿宋_GBK" w:cs="Times New Roman"/>
          <w:sz w:val="32"/>
          <w:szCs w:val="32"/>
          <w:lang w:val="en-US" w:eastAsia="zh-CN"/>
        </w:rPr>
        <w:t>等所有费用。</w:t>
      </w:r>
    </w:p>
    <w:p w14:paraId="3F2FED4A">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中标单位完成委托事项，提交合格的初稿报告和正式发票后支付项目总金额的50%，提交合格的正式报告和正式发票后支付项目总金额的50%。具体支付方式以双方另行协商确定的正式协议为准。</w:t>
      </w:r>
    </w:p>
    <w:bookmarkEnd w:id="13"/>
    <w:bookmarkEnd w:id="14"/>
    <w:p w14:paraId="31705C7F">
      <w:pPr>
        <w:pStyle w:val="182"/>
        <w:keepLines w:val="0"/>
        <w:pageBreakBefore w:val="0"/>
        <w:kinsoku/>
        <w:wordWrap/>
        <w:overflowPunct/>
        <w:topLinePunct w:val="0"/>
        <w:autoSpaceDE/>
        <w:autoSpaceDN/>
        <w:bidi w:val="0"/>
        <w:adjustRightInd w:val="0"/>
        <w:snapToGrid w:val="0"/>
        <w:spacing w:before="0" w:after="0" w:line="560" w:lineRule="exact"/>
        <w:ind w:firstLine="640" w:firstLineChars="200"/>
        <w:rPr>
          <w:rFonts w:ascii="Times New Roman" w:hAnsi="Times New Roman" w:eastAsia="方正黑体_GBK" w:cs="Times New Roman"/>
          <w:b w:val="0"/>
          <w:bCs w:val="0"/>
          <w:i w:val="0"/>
          <w:iCs w:val="0"/>
          <w:snapToGrid w:val="0"/>
          <w:sz w:val="32"/>
          <w:szCs w:val="32"/>
          <w:lang w:eastAsia="zh-CN"/>
        </w:rPr>
      </w:pPr>
      <w:bookmarkStart w:id="15" w:name="_Toc1238588686"/>
      <w:r>
        <w:rPr>
          <w:rFonts w:ascii="Times New Roman" w:hAnsi="Times New Roman" w:eastAsia="方正黑体_GBK" w:cs="Times New Roman"/>
          <w:b w:val="0"/>
          <w:bCs w:val="0"/>
          <w:i w:val="0"/>
          <w:iCs w:val="0"/>
          <w:snapToGrid w:val="0"/>
          <w:sz w:val="32"/>
          <w:szCs w:val="32"/>
          <w:lang w:eastAsia="zh-CN"/>
        </w:rPr>
        <w:t>二、采购方式</w:t>
      </w:r>
      <w:bookmarkEnd w:id="15"/>
    </w:p>
    <w:p w14:paraId="7C038EA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cs="Times New Roman"/>
          <w:sz w:val="32"/>
          <w:szCs w:val="32"/>
          <w:lang w:val="en-US" w:eastAsia="zh-CN"/>
        </w:rPr>
        <w:t>为对项目方案进行可行性研究分析，根据本</w:t>
      </w:r>
      <w:r>
        <w:rPr>
          <w:rFonts w:hint="eastAsia" w:ascii="Times New Roman" w:hAnsi="Times New Roman" w:eastAsia="方正仿宋_GBK" w:cs="Times New Roman"/>
          <w:sz w:val="32"/>
          <w:szCs w:val="32"/>
          <w:lang w:val="en-US" w:eastAsia="zh-CN"/>
        </w:rPr>
        <w:t>公司采购制度，本次拟以竞争性比选方式，择优选择1家中介机构作为可行性研究机构开展工程可行性分析。</w:t>
      </w:r>
    </w:p>
    <w:p w14:paraId="2B54280D">
      <w:pPr>
        <w:pStyle w:val="182"/>
        <w:keepLines w:val="0"/>
        <w:pageBreakBefore w:val="0"/>
        <w:kinsoku/>
        <w:wordWrap/>
        <w:overflowPunct/>
        <w:topLinePunct w:val="0"/>
        <w:autoSpaceDE/>
        <w:autoSpaceDN/>
        <w:bidi w:val="0"/>
        <w:adjustRightInd w:val="0"/>
        <w:snapToGrid w:val="0"/>
        <w:spacing w:before="0" w:after="0" w:line="560" w:lineRule="exact"/>
        <w:ind w:firstLine="640" w:firstLineChars="200"/>
        <w:rPr>
          <w:rFonts w:ascii="Times New Roman" w:hAnsi="Times New Roman" w:eastAsia="方正黑体_GBK" w:cs="Times New Roman"/>
          <w:b w:val="0"/>
          <w:bCs w:val="0"/>
          <w:i w:val="0"/>
          <w:iCs w:val="0"/>
          <w:snapToGrid w:val="0"/>
          <w:sz w:val="32"/>
          <w:szCs w:val="32"/>
          <w:lang w:eastAsia="zh-CN"/>
        </w:rPr>
      </w:pPr>
      <w:bookmarkStart w:id="16" w:name="_Toc172813767"/>
      <w:r>
        <w:rPr>
          <w:rFonts w:ascii="Times New Roman" w:hAnsi="Times New Roman" w:eastAsia="方正黑体_GBK" w:cs="Times New Roman"/>
          <w:b w:val="0"/>
          <w:bCs w:val="0"/>
          <w:i w:val="0"/>
          <w:iCs w:val="0"/>
          <w:snapToGrid w:val="0"/>
          <w:sz w:val="32"/>
          <w:szCs w:val="32"/>
          <w:lang w:eastAsia="zh-CN"/>
        </w:rPr>
        <w:t>三、</w:t>
      </w:r>
      <w:bookmarkStart w:id="17" w:name="_Toc27076_WPSOffice_Level2"/>
      <w:bookmarkStart w:id="18" w:name="_Toc29853_WPSOffice_Level2"/>
      <w:r>
        <w:rPr>
          <w:rFonts w:ascii="Times New Roman" w:hAnsi="Times New Roman" w:eastAsia="方正黑体_GBK" w:cs="Times New Roman"/>
          <w:b w:val="0"/>
          <w:bCs w:val="0"/>
          <w:i w:val="0"/>
          <w:iCs w:val="0"/>
          <w:snapToGrid w:val="0"/>
          <w:sz w:val="32"/>
          <w:szCs w:val="32"/>
          <w:lang w:eastAsia="zh-CN"/>
        </w:rPr>
        <w:t>参选机构资格要求</w:t>
      </w:r>
      <w:bookmarkEnd w:id="16"/>
      <w:bookmarkEnd w:id="17"/>
      <w:bookmarkEnd w:id="18"/>
    </w:p>
    <w:p w14:paraId="3A86585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bookmarkStart w:id="19" w:name="OLE_LINK82"/>
      <w:bookmarkStart w:id="20" w:name="OLE_LINK191"/>
      <w:r>
        <w:rPr>
          <w:rFonts w:ascii="Times New Roman" w:hAnsi="Times New Roman" w:eastAsia="方正仿宋_GBK" w:cs="Times New Roman"/>
          <w:sz w:val="32"/>
          <w:szCs w:val="32"/>
          <w:lang w:val="en-US" w:eastAsia="zh-CN"/>
        </w:rPr>
        <w:t>（一）依法在境内注册、合法经营、信誉良好，近三年内无重大违法违规行为或严重违约。</w:t>
      </w:r>
    </w:p>
    <w:p w14:paraId="24171F74">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（二）</w:t>
      </w:r>
      <w:r>
        <w:rPr>
          <w:rFonts w:hint="eastAsia" w:ascii="Times New Roman" w:hAnsi="Times New Roman" w:eastAsia="方正仿宋_GBK" w:cs="Times New Roman"/>
          <w:sz w:val="32"/>
          <w:szCs w:val="32"/>
          <w:lang w:val="en-US" w:eastAsia="zh-CN"/>
        </w:rPr>
        <w:t>提供服务团队应由项目负责人、水工专业负责人、造价专业负责人、配套专业负责人及相关专业人员构成。项目负责人应具有港航工程相关专业高级及以上职称，必须有代表</w:t>
      </w:r>
      <w:r>
        <w:rPr>
          <w:rFonts w:ascii="Times New Roman" w:hAnsi="Times New Roman" w:eastAsia="方正仿宋_GBK" w:cs="Times New Roman"/>
          <w:sz w:val="32"/>
          <w:szCs w:val="32"/>
          <w:lang w:val="en-US" w:eastAsia="zh-CN"/>
        </w:rPr>
        <w:t>参选机构</w:t>
      </w:r>
      <w:r>
        <w:rPr>
          <w:rFonts w:hint="eastAsia" w:ascii="Times New Roman" w:hAnsi="Times New Roman" w:eastAsia="方正仿宋_GBK" w:cs="Times New Roman"/>
          <w:sz w:val="32"/>
          <w:szCs w:val="32"/>
          <w:lang w:val="en-US" w:eastAsia="zh-CN"/>
        </w:rPr>
        <w:t>全权负责资源调配的权限。其余专业负责人应具有工程类高级及以上职称。项目负责人直接与委托方进行业务联系，未经委托方同意，合约期内不得变更</w:t>
      </w:r>
      <w:r>
        <w:rPr>
          <w:rFonts w:ascii="Times New Roman" w:hAnsi="Times New Roman" w:eastAsia="方正仿宋_GBK" w:cs="Times New Roman"/>
          <w:sz w:val="32"/>
          <w:szCs w:val="32"/>
          <w:lang w:val="en-US" w:eastAsia="zh-CN"/>
        </w:rPr>
        <w:t>。</w:t>
      </w:r>
    </w:p>
    <w:p w14:paraId="7FDD1972">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（三）具有工程设计水运专业设计甲级及以上资质，并在“全国投资项目在线审批监管平台”工程咨询单位备案系统备案的单位，备案专业至少包含水运</w:t>
      </w:r>
      <w:r>
        <w:rPr>
          <w:rFonts w:hint="eastAsia" w:cs="Times New Roman"/>
          <w:sz w:val="32"/>
          <w:szCs w:val="32"/>
          <w:lang w:val="en-US" w:eastAsia="zh-CN"/>
        </w:rPr>
        <w:t>（</w:t>
      </w:r>
      <w:r>
        <w:rPr>
          <w:rFonts w:ascii="Times New Roman" w:hAnsi="Times New Roman" w:eastAsia="方正仿宋_GBK" w:cs="Times New Roman"/>
          <w:sz w:val="32"/>
          <w:szCs w:val="32"/>
          <w:lang w:val="en-US" w:eastAsia="zh-CN"/>
        </w:rPr>
        <w:t>含港口河海工程</w:t>
      </w:r>
      <w:r>
        <w:rPr>
          <w:rFonts w:hint="eastAsia" w:cs="Times New Roman"/>
          <w:sz w:val="32"/>
          <w:szCs w:val="32"/>
          <w:lang w:val="en-US" w:eastAsia="zh-CN"/>
        </w:rPr>
        <w:t>）</w:t>
      </w:r>
      <w:r>
        <w:rPr>
          <w:rFonts w:ascii="Times New Roman" w:hAnsi="Times New Roman" w:eastAsia="方正仿宋_GBK" w:cs="Times New Roman"/>
          <w:sz w:val="32"/>
          <w:szCs w:val="32"/>
          <w:lang w:val="en-US" w:eastAsia="zh-CN"/>
        </w:rPr>
        <w:t xml:space="preserve">、公路，同时在人员和履约信誉等方面具有相应的经验和能力。 </w:t>
      </w:r>
    </w:p>
    <w:p w14:paraId="02488EEE">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（四）2020年1月1日至比选截止日（以工可批复或核准批复或备案证时间为准）,至少承担过</w:t>
      </w:r>
      <w:r>
        <w:rPr>
          <w:rFonts w:hint="eastAsia" w:cs="Times New Roman"/>
          <w:sz w:val="32"/>
          <w:szCs w:val="32"/>
          <w:lang w:val="en-US" w:eastAsia="zh-CN"/>
        </w:rPr>
        <w:t>3</w:t>
      </w:r>
      <w:r>
        <w:rPr>
          <w:rFonts w:ascii="Times New Roman" w:hAnsi="Times New Roman" w:eastAsia="方正仿宋_GBK" w:cs="Times New Roman"/>
          <w:sz w:val="32"/>
          <w:szCs w:val="32"/>
          <w:lang w:val="en-US" w:eastAsia="zh-CN"/>
        </w:rPr>
        <w:t>个内河3000吨级港口码头工程可行性研究业绩。</w:t>
      </w:r>
      <w:r>
        <w:rPr>
          <w:rFonts w:hint="eastAsia" w:cs="Times New Roman"/>
          <w:sz w:val="32"/>
          <w:szCs w:val="32"/>
          <w:lang w:val="en-US" w:eastAsia="zh-CN"/>
        </w:rPr>
        <w:t>（</w:t>
      </w:r>
      <w:r>
        <w:rPr>
          <w:rFonts w:ascii="Times New Roman" w:hAnsi="Times New Roman" w:eastAsia="方正仿宋_GBK" w:cs="Times New Roman"/>
          <w:sz w:val="32"/>
          <w:szCs w:val="32"/>
          <w:lang w:val="en-US" w:eastAsia="zh-CN"/>
        </w:rPr>
        <w:t>提供项目合同、项目批复（或备案证）并加盖供应商公章，若提供的上述业绩证明材料无法体现上述业绩要求等内容的，还须提供该业绩的业主证明</w:t>
      </w:r>
      <w:r>
        <w:rPr>
          <w:rFonts w:hint="eastAsia" w:cs="Times New Roman"/>
          <w:sz w:val="32"/>
          <w:szCs w:val="32"/>
          <w:lang w:val="en-US" w:eastAsia="zh-CN"/>
        </w:rPr>
        <w:t>）</w:t>
      </w:r>
      <w:r>
        <w:rPr>
          <w:rFonts w:ascii="Times New Roman" w:hAnsi="Times New Roman" w:eastAsia="方正仿宋_GBK" w:cs="Times New Roman"/>
          <w:sz w:val="32"/>
          <w:szCs w:val="32"/>
          <w:lang w:val="en-US" w:eastAsia="zh-CN"/>
        </w:rPr>
        <w:t xml:space="preserve">    </w:t>
      </w:r>
    </w:p>
    <w:bookmarkEnd w:id="19"/>
    <w:bookmarkEnd w:id="20"/>
    <w:p w14:paraId="6E704B19">
      <w:pPr>
        <w:pStyle w:val="182"/>
        <w:keepLines w:val="0"/>
        <w:pageBreakBefore w:val="0"/>
        <w:kinsoku/>
        <w:wordWrap/>
        <w:overflowPunct/>
        <w:topLinePunct w:val="0"/>
        <w:autoSpaceDE/>
        <w:autoSpaceDN/>
        <w:bidi w:val="0"/>
        <w:adjustRightInd w:val="0"/>
        <w:snapToGrid w:val="0"/>
        <w:spacing w:before="0" w:after="0" w:line="560" w:lineRule="exact"/>
        <w:ind w:firstLine="640" w:firstLineChars="200"/>
        <w:rPr>
          <w:rFonts w:ascii="Times New Roman" w:hAnsi="Times New Roman" w:eastAsia="方正黑体_GBK" w:cs="Times New Roman"/>
          <w:b w:val="0"/>
          <w:bCs w:val="0"/>
          <w:i w:val="0"/>
          <w:iCs w:val="0"/>
          <w:snapToGrid w:val="0"/>
          <w:sz w:val="32"/>
          <w:szCs w:val="32"/>
          <w:lang w:eastAsia="zh-CN"/>
        </w:rPr>
      </w:pPr>
      <w:bookmarkStart w:id="21" w:name="_Toc1225308016"/>
      <w:bookmarkStart w:id="22" w:name="_Toc11425_WPSOffice_Level2"/>
      <w:bookmarkStart w:id="23" w:name="_Toc30347_WPSOffice_Level2"/>
      <w:r>
        <w:rPr>
          <w:rFonts w:ascii="Times New Roman" w:hAnsi="Times New Roman" w:eastAsia="方正黑体_GBK" w:cs="Times New Roman"/>
          <w:b w:val="0"/>
          <w:bCs w:val="0"/>
          <w:i w:val="0"/>
          <w:iCs w:val="0"/>
          <w:snapToGrid w:val="0"/>
          <w:sz w:val="32"/>
          <w:szCs w:val="32"/>
          <w:lang w:eastAsia="zh-CN"/>
        </w:rPr>
        <w:t>四、</w:t>
      </w:r>
      <w:bookmarkStart w:id="24" w:name="_Toc44510896"/>
      <w:bookmarkStart w:id="25" w:name="_Toc504039094"/>
      <w:bookmarkStart w:id="26" w:name="_Toc4115"/>
      <w:bookmarkStart w:id="27" w:name="_Toc28398"/>
      <w:r>
        <w:rPr>
          <w:rFonts w:ascii="Times New Roman" w:hAnsi="Times New Roman" w:eastAsia="方正黑体_GBK" w:cs="Times New Roman"/>
          <w:b w:val="0"/>
          <w:bCs w:val="0"/>
          <w:i w:val="0"/>
          <w:iCs w:val="0"/>
          <w:snapToGrid w:val="0"/>
          <w:sz w:val="32"/>
          <w:szCs w:val="32"/>
          <w:lang w:eastAsia="zh-CN"/>
        </w:rPr>
        <w:t>参选文件</w:t>
      </w:r>
      <w:bookmarkEnd w:id="21"/>
      <w:bookmarkEnd w:id="22"/>
      <w:bookmarkEnd w:id="23"/>
      <w:bookmarkEnd w:id="24"/>
      <w:bookmarkEnd w:id="25"/>
      <w:bookmarkEnd w:id="26"/>
      <w:bookmarkEnd w:id="27"/>
    </w:p>
    <w:p w14:paraId="5C2F7979">
      <w:pPr>
        <w:pStyle w:val="187"/>
        <w:keepLines w:val="0"/>
        <w:pageBreakBefore w:val="0"/>
        <w:kinsoku/>
        <w:wordWrap/>
        <w:overflowPunct/>
        <w:topLinePunct w:val="0"/>
        <w:autoSpaceDE/>
        <w:autoSpaceDN/>
        <w:bidi w:val="0"/>
        <w:spacing w:after="0" w:line="560" w:lineRule="exact"/>
        <w:ind w:firstLine="640" w:firstLineChars="200"/>
        <w:rPr>
          <w:rFonts w:ascii="Times New Roman" w:hAnsi="Times New Roman" w:eastAsia="方正楷体_GBK" w:cs="Times New Roman"/>
          <w:szCs w:val="32"/>
        </w:rPr>
      </w:pPr>
      <w:bookmarkStart w:id="28" w:name="OLE_LINK85"/>
      <w:r>
        <w:rPr>
          <w:rStyle w:val="192"/>
          <w:rFonts w:ascii="Times New Roman" w:hAnsi="Times New Roman" w:eastAsia="方正楷体_GBK" w:cs="Times New Roman"/>
          <w:bCs/>
          <w:kern w:val="0"/>
          <w:szCs w:val="32"/>
        </w:rPr>
        <w:t>（一）</w:t>
      </w:r>
      <w:r>
        <w:rPr>
          <w:rFonts w:ascii="Times New Roman" w:hAnsi="Times New Roman" w:eastAsia="方正楷体_GBK" w:cs="Times New Roman"/>
          <w:szCs w:val="32"/>
        </w:rPr>
        <w:t>参选文件装订要求</w:t>
      </w:r>
    </w:p>
    <w:bookmarkEnd w:id="28"/>
    <w:p w14:paraId="2FFC7500">
      <w:pPr>
        <w:keepLines w:val="0"/>
        <w:pageBreakBefore w:val="0"/>
        <w:widowControl w:val="0"/>
        <w:kinsoku/>
        <w:wordWrap/>
        <w:overflowPunct/>
        <w:topLinePunct w:val="0"/>
        <w:autoSpaceDE/>
        <w:autoSpaceDN/>
        <w:bidi w:val="0"/>
        <w:adjustRightInd w:val="0"/>
        <w:snapToGrid w:val="0"/>
        <w:spacing w:after="0" w:line="560" w:lineRule="exact"/>
        <w:ind w:firstLine="640" w:firstLineChars="200"/>
        <w:rPr>
          <w:rFonts w:ascii="Times New Roman" w:hAnsi="Times New Roman" w:eastAsia="方正仿宋_GBK" w:cs="Times New Roman"/>
          <w:sz w:val="32"/>
          <w:szCs w:val="32"/>
          <w:lang w:val="en-US" w:eastAsia="zh-CN"/>
        </w:rPr>
      </w:pPr>
      <w:r>
        <w:rPr>
          <w:rStyle w:val="192"/>
          <w:rFonts w:ascii="Times New Roman" w:hAnsi="Times New Roman" w:cs="Times New Roman"/>
          <w:bCs/>
          <w:kern w:val="0"/>
          <w:szCs w:val="32"/>
        </w:rPr>
        <w:t>1、</w:t>
      </w:r>
      <w:r>
        <w:rPr>
          <w:rFonts w:ascii="Times New Roman" w:hAnsi="Times New Roman" w:eastAsia="方正仿宋_GBK" w:cs="Times New Roman"/>
          <w:sz w:val="32"/>
          <w:szCs w:val="32"/>
          <w:lang w:val="en-US" w:eastAsia="zh-CN"/>
        </w:rPr>
        <w:t>参选文件内容按比选文件规定格式顺序装订成一册，并编制目录、逐页标注页码。比选文件中已提供了参选文件格式的部分，须</w:t>
      </w:r>
      <w:r>
        <w:rPr>
          <w:rFonts w:hint="eastAsia" w:cs="Times New Roman"/>
          <w:sz w:val="32"/>
          <w:szCs w:val="32"/>
          <w:lang w:val="en-US" w:eastAsia="zh-CN"/>
        </w:rPr>
        <w:t>自行下载并</w:t>
      </w:r>
      <w:r>
        <w:rPr>
          <w:rFonts w:ascii="Times New Roman" w:hAnsi="Times New Roman" w:eastAsia="方正仿宋_GBK" w:cs="Times New Roman"/>
          <w:sz w:val="32"/>
          <w:szCs w:val="32"/>
          <w:lang w:val="en-US" w:eastAsia="zh-CN"/>
        </w:rPr>
        <w:t>按其格式填写和提供。</w:t>
      </w:r>
    </w:p>
    <w:p w14:paraId="1A1316DE">
      <w:pPr>
        <w:keepLines w:val="0"/>
        <w:pageBreakBefore w:val="0"/>
        <w:widowControl w:val="0"/>
        <w:kinsoku/>
        <w:wordWrap/>
        <w:overflowPunct/>
        <w:topLinePunct w:val="0"/>
        <w:autoSpaceDE/>
        <w:autoSpaceDN/>
        <w:bidi w:val="0"/>
        <w:adjustRightInd w:val="0"/>
        <w:snapToGrid w:val="0"/>
        <w:spacing w:after="0" w:line="560" w:lineRule="exact"/>
        <w:ind w:firstLine="640" w:firstLineChars="200"/>
        <w:rPr>
          <w:rFonts w:ascii="Times New Roman" w:hAnsi="Times New Roman" w:eastAsia="方正仿宋_GBK" w:cs="Times New Roman"/>
          <w:sz w:val="32"/>
          <w:szCs w:val="32"/>
          <w:lang w:val="en-US" w:eastAsia="zh-CN"/>
        </w:rPr>
      </w:pPr>
      <w:r>
        <w:rPr>
          <w:rStyle w:val="192"/>
          <w:rFonts w:ascii="Times New Roman" w:hAnsi="Times New Roman" w:cs="Times New Roman"/>
          <w:bCs/>
          <w:kern w:val="0"/>
          <w:szCs w:val="32"/>
        </w:rPr>
        <w:t>2、</w:t>
      </w:r>
      <w:r>
        <w:rPr>
          <w:rFonts w:ascii="Times New Roman" w:hAnsi="Times New Roman" w:eastAsia="方正仿宋_GBK" w:cs="Times New Roman"/>
          <w:sz w:val="32"/>
          <w:szCs w:val="32"/>
          <w:lang w:val="en-US" w:eastAsia="zh-CN"/>
        </w:rPr>
        <w:t>参选文件分为正本1份和副本2份，正本文件内签字和盖章须为原件，副本可为正本的复印件。参选文件封面右上角应注明“正本”、“副本”字样。</w:t>
      </w:r>
    </w:p>
    <w:p w14:paraId="148DFE23">
      <w:pPr>
        <w:keepLines w:val="0"/>
        <w:pageBreakBefore w:val="0"/>
        <w:kinsoku/>
        <w:wordWrap/>
        <w:overflowPunct/>
        <w:topLinePunct w:val="0"/>
        <w:autoSpaceDE/>
        <w:autoSpaceDN/>
        <w:bidi w:val="0"/>
        <w:adjustRightInd w:val="0"/>
        <w:snapToGrid w:val="0"/>
        <w:spacing w:after="0" w:line="560" w:lineRule="exact"/>
        <w:ind w:firstLine="640" w:firstLineChars="200"/>
        <w:rPr>
          <w:rFonts w:ascii="Times New Roman" w:hAnsi="Times New Roman" w:eastAsia="方正仿宋_GBK" w:cs="Times New Roman"/>
          <w:sz w:val="32"/>
          <w:szCs w:val="32"/>
          <w:lang w:val="en-US" w:eastAsia="zh-CN"/>
        </w:rPr>
      </w:pPr>
      <w:r>
        <w:rPr>
          <w:rStyle w:val="192"/>
          <w:rFonts w:ascii="Times New Roman" w:hAnsi="Times New Roman" w:cs="Times New Roman"/>
          <w:bCs/>
          <w:kern w:val="0"/>
          <w:szCs w:val="32"/>
        </w:rPr>
        <w:t>3</w:t>
      </w:r>
      <w:r>
        <w:rPr>
          <w:rStyle w:val="192"/>
          <w:rFonts w:hint="eastAsia" w:ascii="Times New Roman" w:hAnsi="Times New Roman" w:cs="Times New Roman"/>
          <w:bCs/>
          <w:kern w:val="0"/>
          <w:szCs w:val="32"/>
          <w:lang w:eastAsia="zh-CN"/>
        </w:rPr>
        <w:t>、</w:t>
      </w:r>
      <w:r>
        <w:rPr>
          <w:rFonts w:ascii="Times New Roman" w:hAnsi="Times New Roman" w:eastAsia="方正仿宋_GBK" w:cs="Times New Roman"/>
          <w:sz w:val="32"/>
          <w:szCs w:val="32"/>
          <w:lang w:val="en-US" w:eastAsia="zh-CN"/>
        </w:rPr>
        <w:t xml:space="preserve">参选文件的正本、副本应装入同一密封袋密封完好。同时，密封的大袋外包装应封套，加盖公章并写明如下内容： </w:t>
      </w:r>
    </w:p>
    <w:p w14:paraId="39D4ECC8">
      <w:pPr>
        <w:keepLines w:val="0"/>
        <w:pageBreakBefore w:val="0"/>
        <w:kinsoku/>
        <w:wordWrap/>
        <w:overflowPunct/>
        <w:topLinePunct w:val="0"/>
        <w:autoSpaceDE/>
        <w:autoSpaceDN/>
        <w:bidi w:val="0"/>
        <w:adjustRightInd w:val="0"/>
        <w:snapToGrid w:val="0"/>
        <w:spacing w:after="0" w:line="560" w:lineRule="exact"/>
        <w:ind w:firstLine="640" w:firstLineChars="200"/>
        <w:rPr>
          <w:rStyle w:val="192"/>
          <w:rFonts w:ascii="Times New Roman" w:hAnsi="Times New Roman" w:cs="Times New Roman"/>
          <w:bCs/>
          <w:kern w:val="0"/>
          <w:szCs w:val="32"/>
          <w:u w:val="single"/>
        </w:rPr>
      </w:pPr>
      <w:r>
        <w:rPr>
          <w:rStyle w:val="192"/>
          <w:rFonts w:ascii="Times New Roman" w:hAnsi="Times New Roman" w:cs="Times New Roman"/>
          <w:bCs/>
          <w:kern w:val="0"/>
          <w:szCs w:val="32"/>
        </w:rPr>
        <w:t>（1）参选机构名称：</w:t>
      </w:r>
      <w:r>
        <w:rPr>
          <w:rFonts w:ascii="Times New Roman" w:hAnsi="Times New Roman" w:cs="Times New Roman"/>
          <w:sz w:val="21"/>
          <w:szCs w:val="21"/>
          <w:u w:val="single"/>
        </w:rPr>
        <w:t xml:space="preserve">                           </w:t>
      </w:r>
      <w:r>
        <w:rPr>
          <w:rFonts w:ascii="Times New Roman" w:hAnsi="Times New Roman" w:cs="Times New Roman"/>
          <w:sz w:val="21"/>
          <w:szCs w:val="21"/>
          <w:u w:val="single"/>
        </w:rPr>
        <w:tab/>
      </w:r>
    </w:p>
    <w:p w14:paraId="5B9A4A9B">
      <w:pPr>
        <w:keepLines w:val="0"/>
        <w:pageBreakBefore w:val="0"/>
        <w:kinsoku/>
        <w:wordWrap/>
        <w:overflowPunct/>
        <w:topLinePunct w:val="0"/>
        <w:autoSpaceDE/>
        <w:autoSpaceDN/>
        <w:bidi w:val="0"/>
        <w:adjustRightInd w:val="0"/>
        <w:snapToGrid w:val="0"/>
        <w:spacing w:after="0" w:line="560" w:lineRule="exact"/>
        <w:ind w:firstLine="640" w:firstLineChars="200"/>
        <w:rPr>
          <w:rFonts w:ascii="Times New Roman" w:hAnsi="Times New Roman" w:cs="Times New Roman"/>
          <w:sz w:val="21"/>
          <w:szCs w:val="21"/>
        </w:rPr>
      </w:pPr>
      <w:r>
        <w:rPr>
          <w:rStyle w:val="192"/>
          <w:rFonts w:ascii="Times New Roman" w:hAnsi="Times New Roman" w:cs="Times New Roman"/>
          <w:bCs/>
          <w:kern w:val="0"/>
          <w:szCs w:val="32"/>
        </w:rPr>
        <w:t>（2）参选机构地址：</w:t>
      </w:r>
      <w:r>
        <w:rPr>
          <w:rFonts w:ascii="Times New Roman" w:hAnsi="Times New Roman" w:cs="Times New Roman"/>
          <w:sz w:val="21"/>
          <w:szCs w:val="21"/>
          <w:u w:val="single"/>
        </w:rPr>
        <w:t xml:space="preserve">                              </w:t>
      </w:r>
      <w:r>
        <w:rPr>
          <w:rFonts w:ascii="Times New Roman" w:hAnsi="Times New Roman" w:cs="Times New Roman"/>
          <w:sz w:val="21"/>
          <w:szCs w:val="21"/>
        </w:rPr>
        <w:t xml:space="preserve">    </w:t>
      </w:r>
      <w:r>
        <w:rPr>
          <w:rFonts w:ascii="Times New Roman" w:hAnsi="Times New Roman" w:cs="Times New Roman"/>
          <w:sz w:val="21"/>
          <w:szCs w:val="21"/>
        </w:rPr>
        <w:tab/>
      </w:r>
    </w:p>
    <w:p w14:paraId="2593C650">
      <w:pPr>
        <w:keepLines w:val="0"/>
        <w:pageBreakBefore w:val="0"/>
        <w:kinsoku/>
        <w:wordWrap/>
        <w:overflowPunct/>
        <w:topLinePunct w:val="0"/>
        <w:autoSpaceDE/>
        <w:autoSpaceDN/>
        <w:bidi w:val="0"/>
        <w:adjustRightInd w:val="0"/>
        <w:snapToGrid w:val="0"/>
        <w:spacing w:after="0" w:line="560" w:lineRule="exact"/>
        <w:ind w:firstLine="640" w:firstLineChars="200"/>
        <w:rPr>
          <w:rStyle w:val="192"/>
          <w:rFonts w:ascii="Times New Roman" w:hAnsi="Times New Roman" w:cs="Times New Roman"/>
          <w:bCs/>
          <w:kern w:val="0"/>
          <w:szCs w:val="32"/>
        </w:rPr>
      </w:pPr>
      <w:r>
        <w:rPr>
          <w:rStyle w:val="192"/>
          <w:rFonts w:ascii="Times New Roman" w:hAnsi="Times New Roman" w:cs="Times New Roman"/>
          <w:bCs/>
          <w:kern w:val="0"/>
          <w:szCs w:val="32"/>
        </w:rPr>
        <w:t>（3）</w:t>
      </w:r>
      <w:r>
        <w:rPr>
          <w:rFonts w:ascii="Times New Roman" w:hAnsi="Times New Roman" w:cs="Times New Roman"/>
          <w:sz w:val="21"/>
          <w:szCs w:val="21"/>
          <w:u w:val="single"/>
        </w:rPr>
        <w:t xml:space="preserve">                   </w:t>
      </w:r>
      <w:r>
        <w:rPr>
          <w:rFonts w:ascii="Times New Roman" w:hAnsi="Times New Roman" w:cs="Times New Roman"/>
          <w:sz w:val="21"/>
          <w:szCs w:val="21"/>
          <w:u w:val="single"/>
        </w:rPr>
        <w:tab/>
      </w:r>
      <w:r>
        <w:rPr>
          <w:rStyle w:val="192"/>
          <w:rFonts w:ascii="Times New Roman" w:hAnsi="Times New Roman" w:cs="Times New Roman"/>
          <w:bCs/>
          <w:kern w:val="0"/>
          <w:szCs w:val="32"/>
          <w:u w:val="single"/>
        </w:rPr>
        <w:t>（项目名称）</w:t>
      </w:r>
      <w:r>
        <w:rPr>
          <w:rStyle w:val="192"/>
          <w:rFonts w:ascii="Times New Roman" w:hAnsi="Times New Roman" w:cs="Times New Roman"/>
          <w:bCs/>
          <w:kern w:val="0"/>
          <w:szCs w:val="32"/>
        </w:rPr>
        <w:t>项目参选文件</w:t>
      </w:r>
    </w:p>
    <w:p w14:paraId="130732CA">
      <w:pPr>
        <w:keepLines w:val="0"/>
        <w:pageBreakBefore w:val="0"/>
        <w:kinsoku/>
        <w:wordWrap/>
        <w:overflowPunct/>
        <w:topLinePunct w:val="0"/>
        <w:autoSpaceDE/>
        <w:autoSpaceDN/>
        <w:bidi w:val="0"/>
        <w:adjustRightInd w:val="0"/>
        <w:snapToGrid w:val="0"/>
        <w:spacing w:after="0" w:line="560" w:lineRule="exact"/>
        <w:ind w:firstLine="640" w:firstLineChars="200"/>
        <w:rPr>
          <w:rStyle w:val="192"/>
          <w:rFonts w:ascii="Times New Roman" w:hAnsi="Times New Roman" w:cs="Times New Roman"/>
          <w:bCs/>
          <w:kern w:val="0"/>
          <w:szCs w:val="32"/>
          <w:highlight w:val="none"/>
        </w:rPr>
      </w:pPr>
      <w:r>
        <w:rPr>
          <w:rStyle w:val="192"/>
          <w:rFonts w:ascii="Times New Roman" w:hAnsi="Times New Roman" w:cs="Times New Roman"/>
          <w:bCs/>
          <w:kern w:val="0"/>
          <w:szCs w:val="32"/>
          <w:highlight w:val="none"/>
        </w:rPr>
        <w:t>（4）在2025年</w:t>
      </w:r>
      <w:r>
        <w:rPr>
          <w:rFonts w:ascii="Times New Roman" w:hAnsi="Times New Roman" w:cs="Times New Roman"/>
          <w:sz w:val="21"/>
          <w:szCs w:val="21"/>
          <w:highlight w:val="none"/>
          <w:u w:val="single"/>
        </w:rPr>
        <w:t xml:space="preserve">      </w:t>
      </w:r>
      <w:r>
        <w:rPr>
          <w:rStyle w:val="192"/>
          <w:rFonts w:ascii="Times New Roman" w:hAnsi="Times New Roman" w:cs="Times New Roman"/>
          <w:bCs/>
          <w:kern w:val="0"/>
          <w:szCs w:val="32"/>
          <w:highlight w:val="none"/>
          <w:u w:val="single"/>
        </w:rPr>
        <w:t>月</w:t>
      </w:r>
      <w:r>
        <w:rPr>
          <w:rFonts w:ascii="Times New Roman" w:hAnsi="Times New Roman" w:cs="Times New Roman"/>
          <w:sz w:val="21"/>
          <w:szCs w:val="21"/>
          <w:highlight w:val="none"/>
          <w:u w:val="single"/>
        </w:rPr>
        <w:t xml:space="preserve">      </w:t>
      </w:r>
      <w:r>
        <w:rPr>
          <w:rStyle w:val="192"/>
          <w:rFonts w:ascii="Times New Roman" w:hAnsi="Times New Roman" w:cs="Times New Roman"/>
          <w:bCs/>
          <w:kern w:val="0"/>
          <w:szCs w:val="32"/>
          <w:highlight w:val="none"/>
          <w:u w:val="single"/>
        </w:rPr>
        <w:t>日</w:t>
      </w:r>
      <w:r>
        <w:rPr>
          <w:rFonts w:ascii="Times New Roman" w:hAnsi="Times New Roman" w:cs="Times New Roman"/>
          <w:sz w:val="21"/>
          <w:szCs w:val="21"/>
          <w:highlight w:val="none"/>
          <w:u w:val="single"/>
        </w:rPr>
        <w:t xml:space="preserve">      </w:t>
      </w:r>
      <w:r>
        <w:rPr>
          <w:rStyle w:val="192"/>
          <w:rFonts w:ascii="Times New Roman" w:hAnsi="Times New Roman" w:cs="Times New Roman"/>
          <w:bCs/>
          <w:kern w:val="0"/>
          <w:szCs w:val="32"/>
          <w:highlight w:val="none"/>
          <w:u w:val="single"/>
        </w:rPr>
        <w:t>时</w:t>
      </w:r>
      <w:r>
        <w:rPr>
          <w:rFonts w:ascii="Times New Roman" w:hAnsi="Times New Roman" w:cs="Times New Roman"/>
          <w:sz w:val="21"/>
          <w:szCs w:val="21"/>
          <w:highlight w:val="none"/>
          <w:u w:val="single"/>
        </w:rPr>
        <w:t xml:space="preserve">     </w:t>
      </w:r>
      <w:r>
        <w:rPr>
          <w:rStyle w:val="192"/>
          <w:rFonts w:ascii="Times New Roman" w:hAnsi="Times New Roman" w:cs="Times New Roman"/>
          <w:bCs/>
          <w:kern w:val="0"/>
          <w:szCs w:val="32"/>
          <w:highlight w:val="none"/>
          <w:u w:val="single"/>
        </w:rPr>
        <w:t>分</w:t>
      </w:r>
      <w:r>
        <w:rPr>
          <w:rStyle w:val="192"/>
          <w:rFonts w:ascii="Times New Roman" w:hAnsi="Times New Roman" w:cs="Times New Roman"/>
          <w:bCs/>
          <w:kern w:val="0"/>
          <w:szCs w:val="32"/>
          <w:highlight w:val="none"/>
        </w:rPr>
        <w:t>（投标截止时间）前不得开启</w:t>
      </w:r>
    </w:p>
    <w:p w14:paraId="77ADA227">
      <w:pPr>
        <w:pStyle w:val="187"/>
        <w:keepLines w:val="0"/>
        <w:pageBreakBefore w:val="0"/>
        <w:kinsoku/>
        <w:wordWrap/>
        <w:overflowPunct/>
        <w:topLinePunct w:val="0"/>
        <w:autoSpaceDE/>
        <w:autoSpaceDN/>
        <w:bidi w:val="0"/>
        <w:spacing w:after="0" w:line="560" w:lineRule="exact"/>
        <w:ind w:firstLine="640" w:firstLineChars="200"/>
        <w:rPr>
          <w:rFonts w:ascii="Times New Roman" w:hAnsi="Times New Roman" w:eastAsia="方正仿宋_GBK" w:cs="Times New Roman"/>
          <w:kern w:val="2"/>
          <w:sz w:val="32"/>
          <w:szCs w:val="32"/>
          <w:lang w:val="en-US" w:eastAsia="zh-CN" w:bidi="ar-SA"/>
        </w:rPr>
      </w:pPr>
      <w:bookmarkStart w:id="29" w:name="OLE_LINK71"/>
      <w:r>
        <w:rPr>
          <w:rStyle w:val="192"/>
          <w:rFonts w:ascii="Times New Roman" w:hAnsi="Times New Roman" w:cs="Times New Roman"/>
          <w:bCs/>
          <w:kern w:val="0"/>
          <w:szCs w:val="32"/>
        </w:rPr>
        <w:t>注：</w:t>
      </w:r>
      <w:r>
        <w:rPr>
          <w:rFonts w:ascii="Times New Roman" w:hAnsi="Times New Roman" w:eastAsia="方正仿宋_GBK" w:cs="Times New Roman"/>
          <w:kern w:val="2"/>
          <w:sz w:val="32"/>
          <w:szCs w:val="32"/>
          <w:lang w:val="en-US" w:eastAsia="zh-CN" w:bidi="ar-SA"/>
        </w:rPr>
        <w:t>若参选文件大袋无法全部装下参选文件，可以增加相同的参选文件大袋，并按上述要求密封。</w:t>
      </w:r>
    </w:p>
    <w:bookmarkEnd w:id="29"/>
    <w:p w14:paraId="5267B155">
      <w:pPr>
        <w:pStyle w:val="187"/>
        <w:keepLines w:val="0"/>
        <w:pageBreakBefore w:val="0"/>
        <w:kinsoku/>
        <w:wordWrap/>
        <w:overflowPunct/>
        <w:topLinePunct w:val="0"/>
        <w:autoSpaceDE/>
        <w:autoSpaceDN/>
        <w:bidi w:val="0"/>
        <w:spacing w:after="0" w:line="560" w:lineRule="exact"/>
        <w:ind w:firstLine="640" w:firstLineChars="200"/>
        <w:rPr>
          <w:rStyle w:val="192"/>
          <w:rFonts w:ascii="Times New Roman" w:hAnsi="Times New Roman" w:eastAsia="方正楷体_GBK" w:cs="Times New Roman"/>
          <w:bCs/>
          <w:kern w:val="0"/>
          <w:szCs w:val="32"/>
        </w:rPr>
      </w:pPr>
      <w:r>
        <w:rPr>
          <w:rStyle w:val="192"/>
          <w:rFonts w:ascii="Times New Roman" w:hAnsi="Times New Roman" w:eastAsia="方正楷体_GBK" w:cs="Times New Roman"/>
          <w:bCs/>
          <w:kern w:val="0"/>
          <w:szCs w:val="32"/>
        </w:rPr>
        <w:t>（二）参选文件提交</w:t>
      </w:r>
    </w:p>
    <w:p w14:paraId="59D6A3D3">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highlight w:val="none"/>
        </w:rPr>
      </w:pPr>
      <w:bookmarkStart w:id="30" w:name="OLE_LINK88"/>
      <w:bookmarkStart w:id="31" w:name="OLE_LINK181"/>
      <w:r>
        <w:rPr>
          <w:rFonts w:ascii="Times New Roman" w:hAnsi="Times New Roman" w:eastAsia="方正仿宋_GBK" w:cs="Times New Roman"/>
          <w:sz w:val="32"/>
          <w:szCs w:val="32"/>
          <w:lang w:val="en-US" w:eastAsia="zh-CN"/>
        </w:rPr>
        <w:t>参选文件（正本1份、副本2份）递交截止时间（投标截止时间）为2025年12月17日（星期三）下午18:00（北京时间），递交时间为2025年12月17日（星期三）下午1</w:t>
      </w:r>
      <w:r>
        <w:rPr>
          <w:rFonts w:hint="eastAsia" w:cs="Times New Roman"/>
          <w:sz w:val="32"/>
          <w:szCs w:val="32"/>
          <w:lang w:val="en-US" w:eastAsia="zh-CN"/>
        </w:rPr>
        <w:t>6</w:t>
      </w:r>
      <w:r>
        <w:rPr>
          <w:rFonts w:ascii="Times New Roman" w:hAnsi="Times New Roman" w:eastAsia="方正仿宋_GBK" w:cs="Times New Roman"/>
          <w:sz w:val="32"/>
          <w:szCs w:val="32"/>
          <w:lang w:val="en-US" w:eastAsia="zh-CN"/>
        </w:rPr>
        <w:t>:00-1</w:t>
      </w:r>
      <w:r>
        <w:rPr>
          <w:rFonts w:hint="eastAsia" w:cs="Times New Roman"/>
          <w:sz w:val="32"/>
          <w:szCs w:val="32"/>
          <w:lang w:val="en-US" w:eastAsia="zh-CN"/>
        </w:rPr>
        <w:t>8</w:t>
      </w:r>
      <w:r>
        <w:rPr>
          <w:rFonts w:ascii="Times New Roman" w:hAnsi="Times New Roman" w:eastAsia="方正仿宋_GBK" w:cs="Times New Roman"/>
          <w:sz w:val="32"/>
          <w:szCs w:val="32"/>
          <w:lang w:val="en-US" w:eastAsia="zh-CN"/>
        </w:rPr>
        <w:t>:00（北京时间）。递交地点为重庆市渝北区黄山大道中段68号山顶总部基地39栋。</w:t>
      </w:r>
    </w:p>
    <w:bookmarkEnd w:id="30"/>
    <w:bookmarkEnd w:id="31"/>
    <w:p w14:paraId="4619C090">
      <w:pPr>
        <w:keepLines w:val="0"/>
        <w:pageBreakBefore w:val="0"/>
        <w:kinsoku/>
        <w:wordWrap/>
        <w:overflowPunct/>
        <w:topLinePunct w:val="0"/>
        <w:autoSpaceDE/>
        <w:autoSpaceDN/>
        <w:bidi w:val="0"/>
        <w:adjustRightInd w:val="0"/>
        <w:snapToGrid w:val="0"/>
        <w:spacing w:after="0" w:line="560" w:lineRule="exact"/>
        <w:ind w:firstLine="614" w:firstLineChars="192"/>
        <w:rPr>
          <w:rFonts w:ascii="Times New Roman" w:hAnsi="Times New Roman" w:eastAsia="方正仿宋_GBK" w:cs="Times New Roman"/>
          <w:sz w:val="32"/>
          <w:szCs w:val="32"/>
          <w:lang w:val="zh-TW" w:eastAsia="zh-CN"/>
        </w:rPr>
      </w:pPr>
      <w:r>
        <w:rPr>
          <w:rFonts w:ascii="Times New Roman" w:hAnsi="Times New Roman" w:eastAsia="方正仿宋_GBK" w:cs="Times New Roman"/>
          <w:sz w:val="32"/>
          <w:szCs w:val="32"/>
        </w:rPr>
        <w:t>注：1、</w:t>
      </w:r>
      <w:bookmarkStart w:id="32" w:name="OLE_LINK177"/>
      <w:r>
        <w:rPr>
          <w:rFonts w:ascii="Times New Roman" w:hAnsi="Times New Roman" w:eastAsia="方正仿宋_GBK" w:cs="Times New Roman"/>
          <w:sz w:val="32"/>
          <w:szCs w:val="32"/>
          <w:lang w:val="en-US" w:eastAsia="zh-CN"/>
        </w:rPr>
        <w:t>参</w:t>
      </w:r>
      <w:r>
        <w:rPr>
          <w:rFonts w:hint="eastAsia" w:cs="Times New Roman"/>
          <w:sz w:val="32"/>
          <w:szCs w:val="32"/>
          <w:lang w:val="en-US" w:eastAsia="zh-CN"/>
        </w:rPr>
        <w:t>选</w:t>
      </w:r>
      <w:r>
        <w:rPr>
          <w:rFonts w:ascii="Times New Roman" w:hAnsi="Times New Roman" w:eastAsia="方正仿宋_GBK" w:cs="Times New Roman"/>
          <w:sz w:val="32"/>
          <w:szCs w:val="32"/>
          <w:lang w:val="en-US" w:eastAsia="zh-CN"/>
        </w:rPr>
        <w:t>机构递交响应文件时应提供法定代表人/负责人身份证明及授权委托书、授权经办人身份证复印件。</w:t>
      </w:r>
      <w:bookmarkEnd w:id="32"/>
    </w:p>
    <w:p w14:paraId="74EE03D9">
      <w:pPr>
        <w:keepLines w:val="0"/>
        <w:pageBreakBefore w:val="0"/>
        <w:kinsoku/>
        <w:wordWrap/>
        <w:overflowPunct/>
        <w:topLinePunct w:val="0"/>
        <w:autoSpaceDE/>
        <w:autoSpaceDN/>
        <w:bidi w:val="0"/>
        <w:adjustRightInd w:val="0"/>
        <w:snapToGrid w:val="0"/>
        <w:spacing w:after="0" w:line="560" w:lineRule="exact"/>
        <w:ind w:firstLine="1280" w:firstLineChars="400"/>
        <w:rPr>
          <w:rFonts w:ascii="Times New Roman" w:hAnsi="Times New Roman" w:eastAsia="方正仿宋_GBK" w:cs="Times New Roman"/>
          <w:sz w:val="32"/>
          <w:szCs w:val="32"/>
        </w:rPr>
      </w:pPr>
      <w:r>
        <w:rPr>
          <w:rFonts w:ascii="Times New Roman" w:hAnsi="Times New Roman" w:eastAsia="方正仿宋_GBK" w:cs="Times New Roman"/>
          <w:sz w:val="32"/>
          <w:szCs w:val="32"/>
        </w:rPr>
        <w:t>2、</w:t>
      </w:r>
      <w:r>
        <w:rPr>
          <w:rFonts w:ascii="Times New Roman" w:hAnsi="Times New Roman" w:eastAsia="方正仿宋_GBK" w:cs="Times New Roman"/>
          <w:sz w:val="32"/>
          <w:szCs w:val="32"/>
          <w:lang w:val="en-US" w:eastAsia="zh-CN"/>
        </w:rPr>
        <w:t>逾期送达的参选文件，比选人将不予受理。</w:t>
      </w:r>
    </w:p>
    <w:p w14:paraId="6CD10B54">
      <w:pPr>
        <w:pStyle w:val="187"/>
        <w:keepLines w:val="0"/>
        <w:pageBreakBefore w:val="0"/>
        <w:kinsoku/>
        <w:wordWrap/>
        <w:overflowPunct/>
        <w:topLinePunct w:val="0"/>
        <w:autoSpaceDE/>
        <w:autoSpaceDN/>
        <w:bidi w:val="0"/>
        <w:spacing w:after="0" w:line="560" w:lineRule="exact"/>
        <w:ind w:firstLine="1280" w:firstLineChars="400"/>
        <w:rPr>
          <w:rFonts w:ascii="Times New Roman" w:hAnsi="Times New Roman" w:eastAsia="方正仿宋_GBK" w:cs="Times New Roman"/>
          <w:sz w:val="32"/>
          <w:szCs w:val="32"/>
        </w:rPr>
      </w:pPr>
      <w:r>
        <w:rPr>
          <w:rFonts w:ascii="Times New Roman" w:hAnsi="Times New Roman" w:eastAsia="方正仿宋_GBK" w:cs="Times New Roman"/>
          <w:sz w:val="32"/>
          <w:szCs w:val="32"/>
        </w:rPr>
        <w:t>3、未按要求密封的，</w:t>
      </w:r>
      <w:bookmarkStart w:id="33" w:name="OLE_LINK92"/>
      <w:r>
        <w:rPr>
          <w:rFonts w:ascii="Times New Roman" w:hAnsi="Times New Roman" w:eastAsia="方正仿宋_GBK" w:cs="Times New Roman"/>
          <w:sz w:val="32"/>
          <w:szCs w:val="32"/>
        </w:rPr>
        <w:t>比选人将不予受理。</w:t>
      </w:r>
    </w:p>
    <w:bookmarkEnd w:id="33"/>
    <w:p w14:paraId="6E6975D7">
      <w:pPr>
        <w:pStyle w:val="187"/>
        <w:keepLines w:val="0"/>
        <w:pageBreakBefore w:val="0"/>
        <w:kinsoku/>
        <w:wordWrap/>
        <w:overflowPunct/>
        <w:topLinePunct w:val="0"/>
        <w:autoSpaceDE/>
        <w:autoSpaceDN/>
        <w:bidi w:val="0"/>
        <w:adjustRightInd w:val="0"/>
        <w:snapToGrid w:val="0"/>
        <w:spacing w:after="0" w:line="560" w:lineRule="exact"/>
        <w:ind w:firstLine="1280" w:firstLineChars="400"/>
        <w:rPr>
          <w:rFonts w:ascii="Times New Roman" w:hAnsi="Times New Roman" w:eastAsia="方正黑体_GBK" w:cs="Times New Roman"/>
          <w:b w:val="0"/>
          <w:bCs w:val="0"/>
          <w:i w:val="0"/>
          <w:iCs w:val="0"/>
          <w:snapToGrid w:val="0"/>
          <w:sz w:val="32"/>
          <w:szCs w:val="32"/>
          <w:lang w:eastAsia="zh-CN"/>
        </w:rPr>
      </w:pPr>
      <w:r>
        <w:rPr>
          <w:rFonts w:ascii="Times New Roman" w:hAnsi="Times New Roman" w:cs="Times New Roman"/>
          <w:szCs w:val="32"/>
          <w:lang w:val="en-US" w:eastAsia="zh-CN"/>
        </w:rPr>
        <w:t>4、邮寄送达的参选文件，</w:t>
      </w:r>
      <w:r>
        <w:rPr>
          <w:rFonts w:ascii="Times New Roman" w:hAnsi="Times New Roman" w:cs="Times New Roman"/>
          <w:szCs w:val="32"/>
        </w:rPr>
        <w:t>比选人将不予受理。</w:t>
      </w:r>
      <w:bookmarkStart w:id="34" w:name="_Toc234662423"/>
      <w:bookmarkStart w:id="35" w:name="_Toc44510898"/>
      <w:bookmarkStart w:id="36" w:name="_Toc24698"/>
      <w:bookmarkStart w:id="37" w:name="_Toc30236_WPSOffice_Level2"/>
      <w:bookmarkStart w:id="38" w:name="_Toc21460"/>
      <w:bookmarkStart w:id="39" w:name="_Toc504039096"/>
      <w:bookmarkStart w:id="40" w:name="_Toc243976863"/>
      <w:bookmarkStart w:id="41" w:name="_Toc31282_WPSOffice_Level2"/>
    </w:p>
    <w:p w14:paraId="23195E97">
      <w:pPr>
        <w:pStyle w:val="182"/>
        <w:keepLines w:val="0"/>
        <w:pageBreakBefore w:val="0"/>
        <w:kinsoku/>
        <w:wordWrap/>
        <w:overflowPunct/>
        <w:topLinePunct w:val="0"/>
        <w:autoSpaceDE/>
        <w:autoSpaceDN/>
        <w:bidi w:val="0"/>
        <w:adjustRightInd w:val="0"/>
        <w:snapToGrid w:val="0"/>
        <w:spacing w:before="0" w:after="0" w:line="560" w:lineRule="exact"/>
        <w:ind w:firstLine="640" w:firstLineChars="200"/>
        <w:rPr>
          <w:rFonts w:ascii="Times New Roman" w:hAnsi="Times New Roman" w:cs="Times New Roman"/>
          <w:szCs w:val="32"/>
        </w:rPr>
      </w:pPr>
      <w:bookmarkStart w:id="42" w:name="_Toc1487108263"/>
      <w:r>
        <w:rPr>
          <w:rFonts w:ascii="Times New Roman" w:hAnsi="Times New Roman" w:eastAsia="方正黑体_GBK" w:cs="Times New Roman"/>
          <w:b w:val="0"/>
          <w:bCs w:val="0"/>
          <w:i w:val="0"/>
          <w:iCs w:val="0"/>
          <w:snapToGrid w:val="0"/>
          <w:sz w:val="32"/>
          <w:szCs w:val="32"/>
          <w:lang w:eastAsia="zh-CN"/>
        </w:rPr>
        <w:t>五</w:t>
      </w:r>
      <w:r>
        <w:rPr>
          <w:rFonts w:ascii="Times New Roman" w:hAnsi="Times New Roman" w:eastAsia="方正黑体_GBK" w:cs="Times New Roman"/>
          <w:b w:val="0"/>
          <w:bCs w:val="0"/>
          <w:i w:val="0"/>
          <w:iCs w:val="0"/>
          <w:snapToGrid w:val="0"/>
          <w:sz w:val="32"/>
          <w:szCs w:val="32"/>
        </w:rPr>
        <w:t>、联系方式</w:t>
      </w:r>
      <w:bookmarkEnd w:id="34"/>
      <w:bookmarkEnd w:id="35"/>
      <w:bookmarkEnd w:id="36"/>
      <w:bookmarkEnd w:id="37"/>
      <w:bookmarkEnd w:id="38"/>
      <w:bookmarkEnd w:id="39"/>
      <w:bookmarkEnd w:id="40"/>
      <w:bookmarkEnd w:id="41"/>
      <w:bookmarkEnd w:id="42"/>
    </w:p>
    <w:p w14:paraId="5A7C6BA9">
      <w:pPr>
        <w:keepLines w:val="0"/>
        <w:pageBreakBefore w:val="0"/>
        <w:kinsoku/>
        <w:wordWrap/>
        <w:overflowPunct/>
        <w:topLinePunct w:val="0"/>
        <w:autoSpaceDE/>
        <w:autoSpaceDN/>
        <w:bidi w:val="0"/>
        <w:adjustRightInd w:val="0"/>
        <w:snapToGrid w:val="0"/>
        <w:spacing w:after="0" w:line="560" w:lineRule="exact"/>
        <w:ind w:firstLine="614" w:firstLineChars="192"/>
        <w:rPr>
          <w:rFonts w:ascii="Times New Roman" w:hAnsi="Times New Roman" w:cs="Times New Roman"/>
          <w:szCs w:val="32"/>
        </w:rPr>
      </w:pPr>
      <w:r>
        <w:rPr>
          <w:rFonts w:ascii="Times New Roman" w:hAnsi="Times New Roman" w:cs="Times New Roman"/>
          <w:szCs w:val="32"/>
        </w:rPr>
        <w:t>比选人：重庆发展</w:t>
      </w:r>
      <w:r>
        <w:rPr>
          <w:rFonts w:ascii="Times New Roman" w:hAnsi="Times New Roman" w:cs="Times New Roman"/>
          <w:szCs w:val="32"/>
          <w:lang w:eastAsia="zh-CN"/>
        </w:rPr>
        <w:t>能源</w:t>
      </w:r>
      <w:r>
        <w:rPr>
          <w:rFonts w:ascii="Times New Roman" w:hAnsi="Times New Roman" w:cs="Times New Roman"/>
          <w:szCs w:val="32"/>
        </w:rPr>
        <w:t>有限公司</w:t>
      </w:r>
    </w:p>
    <w:p w14:paraId="1A4C7FFA">
      <w:pPr>
        <w:keepLines w:val="0"/>
        <w:pageBreakBefore w:val="0"/>
        <w:kinsoku/>
        <w:wordWrap/>
        <w:overflowPunct/>
        <w:topLinePunct w:val="0"/>
        <w:autoSpaceDE/>
        <w:autoSpaceDN/>
        <w:bidi w:val="0"/>
        <w:adjustRightInd w:val="0"/>
        <w:snapToGrid w:val="0"/>
        <w:spacing w:after="0" w:line="560" w:lineRule="exact"/>
        <w:ind w:firstLine="614" w:firstLineChars="192"/>
        <w:rPr>
          <w:rFonts w:ascii="Times New Roman" w:hAnsi="Times New Roman" w:cs="Times New Roman"/>
          <w:szCs w:val="32"/>
        </w:rPr>
      </w:pPr>
      <w:r>
        <w:rPr>
          <w:rFonts w:ascii="Times New Roman" w:hAnsi="Times New Roman" w:cs="Times New Roman"/>
          <w:szCs w:val="32"/>
        </w:rPr>
        <w:t>联系人：</w:t>
      </w:r>
      <w:r>
        <w:rPr>
          <w:rFonts w:ascii="Times New Roman" w:hAnsi="Times New Roman" w:cs="Times New Roman"/>
          <w:szCs w:val="32"/>
          <w:lang w:eastAsia="zh-CN"/>
        </w:rPr>
        <w:t>李</w:t>
      </w:r>
      <w:r>
        <w:rPr>
          <w:rFonts w:ascii="Times New Roman" w:hAnsi="Times New Roman" w:cs="Times New Roman"/>
          <w:szCs w:val="32"/>
        </w:rPr>
        <w:t>老师</w:t>
      </w:r>
    </w:p>
    <w:p w14:paraId="38440F4A">
      <w:pPr>
        <w:keepLines w:val="0"/>
        <w:pageBreakBefore w:val="0"/>
        <w:kinsoku/>
        <w:wordWrap/>
        <w:overflowPunct/>
        <w:topLinePunct w:val="0"/>
        <w:autoSpaceDE/>
        <w:autoSpaceDN/>
        <w:bidi w:val="0"/>
        <w:adjustRightInd w:val="0"/>
        <w:snapToGrid w:val="0"/>
        <w:spacing w:after="0" w:line="560" w:lineRule="exact"/>
        <w:ind w:firstLine="614" w:firstLineChars="192"/>
        <w:rPr>
          <w:rFonts w:ascii="Times New Roman" w:hAnsi="Times New Roman" w:eastAsia="方正仿宋_GBK" w:cs="Times New Roman"/>
          <w:szCs w:val="32"/>
          <w:lang w:val="en-US" w:eastAsia="zh-CN"/>
        </w:rPr>
      </w:pPr>
      <w:r>
        <w:rPr>
          <w:rFonts w:ascii="Times New Roman" w:hAnsi="Times New Roman" w:cs="Times New Roman"/>
          <w:szCs w:val="32"/>
        </w:rPr>
        <w:t>电  话：</w:t>
      </w:r>
      <w:r>
        <w:rPr>
          <w:rFonts w:ascii="Times New Roman" w:hAnsi="Times New Roman" w:cs="Times New Roman"/>
          <w:szCs w:val="32"/>
          <w:lang w:val="en-US" w:eastAsia="zh-CN"/>
        </w:rPr>
        <w:t>18081024497</w:t>
      </w:r>
    </w:p>
    <w:p w14:paraId="4D0DA07E">
      <w:pPr>
        <w:keepLines w:val="0"/>
        <w:pageBreakBefore w:val="0"/>
        <w:kinsoku/>
        <w:wordWrap/>
        <w:overflowPunct/>
        <w:topLinePunct w:val="0"/>
        <w:autoSpaceDE/>
        <w:autoSpaceDN/>
        <w:bidi w:val="0"/>
        <w:adjustRightInd w:val="0"/>
        <w:snapToGrid w:val="0"/>
        <w:spacing w:after="0" w:line="560" w:lineRule="exact"/>
        <w:ind w:firstLine="614" w:firstLineChars="192"/>
        <w:rPr>
          <w:rFonts w:ascii="Times New Roman" w:hAnsi="Times New Roman" w:cs="Times New Roman"/>
          <w:szCs w:val="32"/>
        </w:rPr>
      </w:pPr>
      <w:r>
        <w:rPr>
          <w:rFonts w:ascii="Times New Roman" w:hAnsi="Times New Roman" w:cs="Times New Roman"/>
          <w:szCs w:val="32"/>
        </w:rPr>
        <w:t>地  址：重庆市渝北区黄山大道中段68号高科山顶总部基</w:t>
      </w:r>
    </w:p>
    <w:p w14:paraId="333D5F70">
      <w:pPr>
        <w:keepLines w:val="0"/>
        <w:pageBreakBefore w:val="0"/>
        <w:kinsoku/>
        <w:wordWrap/>
        <w:overflowPunct/>
        <w:topLinePunct w:val="0"/>
        <w:autoSpaceDE/>
        <w:autoSpaceDN/>
        <w:bidi w:val="0"/>
        <w:adjustRightInd w:val="0"/>
        <w:snapToGrid w:val="0"/>
        <w:spacing w:after="0" w:line="560" w:lineRule="exact"/>
        <w:ind w:firstLine="1920" w:firstLineChars="600"/>
        <w:rPr>
          <w:rStyle w:val="192"/>
          <w:rFonts w:ascii="Times New Roman" w:hAnsi="Times New Roman" w:cs="Times New Roman"/>
          <w:szCs w:val="32"/>
        </w:rPr>
        <w:sectPr>
          <w:footerReference r:id="rId7" w:type="default"/>
          <w:pgSz w:w="11906" w:h="16838"/>
          <w:pgMar w:top="2098" w:right="1474" w:bottom="1984" w:left="1587" w:header="851" w:footer="992" w:gutter="0"/>
          <w:pgNumType w:start="1"/>
          <w:cols w:space="1701" w:num="1"/>
          <w:docGrid w:type="lines" w:linePitch="579" w:charSpace="21678"/>
        </w:sectPr>
      </w:pPr>
      <w:r>
        <w:rPr>
          <w:rFonts w:ascii="Times New Roman" w:hAnsi="Times New Roman" w:cs="Times New Roman"/>
          <w:szCs w:val="32"/>
        </w:rPr>
        <w:t>地39栋</w:t>
      </w:r>
    </w:p>
    <w:p w14:paraId="6BD9A2A6">
      <w:pPr>
        <w:keepLines w:val="0"/>
        <w:pageBreakBefore w:val="0"/>
        <w:kinsoku/>
        <w:wordWrap/>
        <w:overflowPunct/>
        <w:topLinePunct w:val="0"/>
        <w:autoSpaceDE/>
        <w:autoSpaceDN/>
        <w:bidi w:val="0"/>
        <w:adjustRightInd w:val="0"/>
        <w:snapToGrid w:val="0"/>
        <w:spacing w:after="0" w:line="560" w:lineRule="exact"/>
        <w:jc w:val="center"/>
        <w:outlineLvl w:val="0"/>
        <w:rPr>
          <w:rStyle w:val="192"/>
          <w:rFonts w:hint="eastAsia" w:ascii="方正小标宋简体" w:hAnsi="方正小标宋简体" w:eastAsia="方正小标宋简体" w:cs="方正小标宋简体"/>
          <w:bCs/>
          <w:sz w:val="44"/>
          <w:szCs w:val="44"/>
          <w:lang w:eastAsia="zh-CN"/>
        </w:rPr>
      </w:pPr>
      <w:bookmarkStart w:id="43" w:name="_Toc1683071278"/>
      <w:bookmarkStart w:id="44" w:name="_Toc12859_WPSOffice_Level2"/>
      <w:bookmarkStart w:id="45" w:name="_Toc15817_WPSOffice_Level2"/>
      <w:r>
        <w:rPr>
          <w:rStyle w:val="192"/>
          <w:rFonts w:hint="eastAsia" w:ascii="方正小标宋简体" w:hAnsi="方正小标宋简体" w:eastAsia="方正小标宋简体" w:cs="方正小标宋简体"/>
          <w:bCs/>
          <w:sz w:val="44"/>
          <w:szCs w:val="44"/>
        </w:rPr>
        <w:t>第</w:t>
      </w:r>
      <w:r>
        <w:rPr>
          <w:rStyle w:val="192"/>
          <w:rFonts w:hint="eastAsia" w:ascii="方正小标宋简体" w:hAnsi="方正小标宋简体" w:eastAsia="方正小标宋简体" w:cs="方正小标宋简体"/>
          <w:bCs/>
          <w:sz w:val="44"/>
          <w:szCs w:val="44"/>
          <w:lang w:eastAsia="zh-CN"/>
        </w:rPr>
        <w:t>二</w:t>
      </w:r>
      <w:r>
        <w:rPr>
          <w:rStyle w:val="192"/>
          <w:rFonts w:hint="eastAsia" w:ascii="方正小标宋简体" w:hAnsi="方正小标宋简体" w:eastAsia="方正小标宋简体" w:cs="方正小标宋简体"/>
          <w:bCs/>
          <w:sz w:val="44"/>
          <w:szCs w:val="44"/>
        </w:rPr>
        <w:t xml:space="preserve">章 </w:t>
      </w:r>
      <w:r>
        <w:rPr>
          <w:rStyle w:val="192"/>
          <w:rFonts w:hint="eastAsia" w:ascii="方正小标宋简体" w:hAnsi="方正小标宋简体" w:eastAsia="方正小标宋简体" w:cs="方正小标宋简体"/>
          <w:bCs/>
          <w:sz w:val="44"/>
          <w:szCs w:val="44"/>
          <w:lang w:eastAsia="zh-CN"/>
        </w:rPr>
        <w:t>评选方法</w:t>
      </w:r>
      <w:bookmarkEnd w:id="43"/>
    </w:p>
    <w:p w14:paraId="26A400FC">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Cs w:val="32"/>
          <w:lang w:eastAsia="zh-CN"/>
        </w:rPr>
      </w:pPr>
      <w:r>
        <w:rPr>
          <w:rFonts w:ascii="Times New Roman" w:hAnsi="Times New Roman" w:eastAsia="方正仿宋_GBK" w:cs="Times New Roman"/>
          <w:sz w:val="32"/>
          <w:szCs w:val="32"/>
          <w:lang w:val="en-US" w:eastAsia="zh-CN"/>
        </w:rPr>
        <w:t>各参选机构通过资格审查后，由评选委员会按照报价部分（</w:t>
      </w:r>
      <w:r>
        <w:rPr>
          <w:rFonts w:hint="eastAsia" w:cs="Times New Roman"/>
          <w:sz w:val="32"/>
          <w:szCs w:val="32"/>
          <w:lang w:val="en-US" w:eastAsia="zh-CN"/>
        </w:rPr>
        <w:t>3</w:t>
      </w:r>
      <w:r>
        <w:rPr>
          <w:rFonts w:ascii="Times New Roman" w:hAnsi="Times New Roman" w:eastAsia="方正仿宋_GBK" w:cs="Times New Roman"/>
          <w:sz w:val="32"/>
          <w:szCs w:val="32"/>
          <w:lang w:val="en-US" w:eastAsia="zh-CN"/>
        </w:rPr>
        <w:t>0%）、</w:t>
      </w:r>
      <w:r>
        <w:rPr>
          <w:rFonts w:hint="eastAsia" w:cs="Times New Roman"/>
          <w:sz w:val="32"/>
          <w:szCs w:val="32"/>
          <w:lang w:val="en-US" w:eastAsia="zh-CN"/>
        </w:rPr>
        <w:t>商务</w:t>
      </w:r>
      <w:r>
        <w:rPr>
          <w:rFonts w:ascii="Times New Roman" w:hAnsi="Times New Roman" w:eastAsia="方正仿宋_GBK" w:cs="Times New Roman"/>
          <w:sz w:val="32"/>
          <w:szCs w:val="32"/>
          <w:lang w:val="en-US" w:eastAsia="zh-CN"/>
        </w:rPr>
        <w:t>部分（</w:t>
      </w:r>
      <w:r>
        <w:rPr>
          <w:rFonts w:hint="eastAsia" w:cs="Times New Roman"/>
          <w:sz w:val="32"/>
          <w:szCs w:val="32"/>
          <w:lang w:val="en-US" w:eastAsia="zh-CN"/>
        </w:rPr>
        <w:t>5</w:t>
      </w:r>
      <w:r>
        <w:rPr>
          <w:rFonts w:ascii="Times New Roman" w:hAnsi="Times New Roman" w:eastAsia="方正仿宋_GBK" w:cs="Times New Roman"/>
          <w:sz w:val="32"/>
          <w:szCs w:val="32"/>
          <w:lang w:val="en-US" w:eastAsia="zh-CN"/>
        </w:rPr>
        <w:t>0%）、服务部分（</w:t>
      </w:r>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0%）三个方面进行综合评分。根据综合得分“由高到低”确定中选推荐人，得分相同时，按顺序依次选择</w:t>
      </w:r>
      <w:r>
        <w:rPr>
          <w:rFonts w:hint="eastAsia" w:cs="Times New Roman"/>
          <w:sz w:val="32"/>
          <w:szCs w:val="32"/>
          <w:lang w:val="en-US" w:eastAsia="zh-CN"/>
        </w:rPr>
        <w:t>商务部分得分最高</w:t>
      </w:r>
      <w:r>
        <w:rPr>
          <w:rFonts w:ascii="Times New Roman" w:hAnsi="Times New Roman" w:eastAsia="方正仿宋_GBK" w:cs="Times New Roman"/>
          <w:sz w:val="32"/>
          <w:szCs w:val="32"/>
          <w:lang w:val="en-US" w:eastAsia="zh-CN"/>
        </w:rPr>
        <w:t>、报价</w:t>
      </w:r>
      <w:r>
        <w:rPr>
          <w:rFonts w:hint="eastAsia" w:cs="Times New Roman"/>
          <w:sz w:val="32"/>
          <w:szCs w:val="32"/>
          <w:lang w:val="en-US" w:eastAsia="zh-CN"/>
        </w:rPr>
        <w:t>部分得分最高</w:t>
      </w:r>
      <w:r>
        <w:rPr>
          <w:rFonts w:ascii="Times New Roman" w:hAnsi="Times New Roman" w:eastAsia="方正仿宋_GBK" w:cs="Times New Roman"/>
          <w:sz w:val="32"/>
          <w:szCs w:val="32"/>
          <w:lang w:val="en-US" w:eastAsia="zh-CN"/>
        </w:rPr>
        <w:t>、服务</w:t>
      </w:r>
      <w:r>
        <w:rPr>
          <w:rFonts w:hint="eastAsia" w:cs="Times New Roman"/>
          <w:sz w:val="32"/>
          <w:szCs w:val="32"/>
          <w:lang w:val="en-US" w:eastAsia="zh-CN"/>
        </w:rPr>
        <w:t>部分得分最高</w:t>
      </w:r>
      <w:r>
        <w:rPr>
          <w:rFonts w:ascii="Times New Roman" w:hAnsi="Times New Roman" w:eastAsia="方正仿宋_GBK" w:cs="Times New Roman"/>
          <w:sz w:val="32"/>
          <w:szCs w:val="32"/>
          <w:lang w:val="en-US" w:eastAsia="zh-CN"/>
        </w:rPr>
        <w:t>的机构，具体指标如下：</w:t>
      </w:r>
    </w:p>
    <w:tbl>
      <w:tblPr>
        <w:tblStyle w:val="28"/>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1356"/>
        <w:gridCol w:w="816"/>
        <w:gridCol w:w="8172"/>
        <w:gridCol w:w="1991"/>
      </w:tblGrid>
      <w:tr w14:paraId="60047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380" w:type="dxa"/>
            <w:noWrap w:val="0"/>
            <w:vAlign w:val="center"/>
          </w:tcPr>
          <w:p w14:paraId="5ED3A8FD">
            <w:pPr>
              <w:pStyle w:val="187"/>
              <w:keepLines w:val="0"/>
              <w:pageBreakBefore w:val="0"/>
              <w:kinsoku/>
              <w:wordWrap/>
              <w:overflowPunct/>
              <w:topLinePunct w:val="0"/>
              <w:autoSpaceDE/>
              <w:autoSpaceDN/>
              <w:bidi w:val="0"/>
              <w:spacing w:after="0" w:line="560" w:lineRule="exact"/>
              <w:jc w:val="center"/>
              <w:rPr>
                <w:rFonts w:ascii="Times New Roman" w:hAnsi="Times New Roman" w:cs="Times New Roman"/>
                <w:b/>
                <w:bCs/>
                <w:color w:val="000000"/>
                <w:sz w:val="28"/>
                <w:szCs w:val="28"/>
              </w:rPr>
            </w:pPr>
            <w:bookmarkStart w:id="46" w:name="OLE_LINK111"/>
            <w:bookmarkStart w:id="47" w:name="OLE_LINK13"/>
            <w:r>
              <w:rPr>
                <w:rFonts w:ascii="Times New Roman" w:hAnsi="Times New Roman" w:cs="Times New Roman"/>
                <w:b/>
                <w:bCs/>
                <w:color w:val="000000"/>
                <w:sz w:val="28"/>
                <w:szCs w:val="28"/>
              </w:rPr>
              <w:t>主要指标</w:t>
            </w:r>
          </w:p>
        </w:tc>
        <w:tc>
          <w:tcPr>
            <w:tcW w:w="1356" w:type="dxa"/>
            <w:noWrap w:val="0"/>
            <w:vAlign w:val="center"/>
          </w:tcPr>
          <w:p w14:paraId="0A2DBFED">
            <w:pPr>
              <w:pStyle w:val="187"/>
              <w:keepLines w:val="0"/>
              <w:pageBreakBefore w:val="0"/>
              <w:kinsoku/>
              <w:wordWrap/>
              <w:overflowPunct/>
              <w:topLinePunct w:val="0"/>
              <w:autoSpaceDE/>
              <w:autoSpaceDN/>
              <w:bidi w:val="0"/>
              <w:spacing w:after="0" w:line="56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lang w:eastAsia="zh-CN"/>
              </w:rPr>
              <w:t>分项指标</w:t>
            </w:r>
          </w:p>
        </w:tc>
        <w:tc>
          <w:tcPr>
            <w:tcW w:w="816" w:type="dxa"/>
            <w:noWrap w:val="0"/>
            <w:vAlign w:val="center"/>
          </w:tcPr>
          <w:p w14:paraId="358AC0DB">
            <w:pPr>
              <w:pStyle w:val="187"/>
              <w:keepLines w:val="0"/>
              <w:pageBreakBefore w:val="0"/>
              <w:kinsoku/>
              <w:wordWrap/>
              <w:overflowPunct/>
              <w:topLinePunct w:val="0"/>
              <w:autoSpaceDE/>
              <w:autoSpaceDN/>
              <w:bidi w:val="0"/>
              <w:spacing w:after="0" w:line="56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权重</w:t>
            </w:r>
          </w:p>
        </w:tc>
        <w:tc>
          <w:tcPr>
            <w:tcW w:w="8172" w:type="dxa"/>
            <w:noWrap w:val="0"/>
            <w:vAlign w:val="center"/>
          </w:tcPr>
          <w:p w14:paraId="1B84C341">
            <w:pPr>
              <w:pStyle w:val="187"/>
              <w:keepLines w:val="0"/>
              <w:pageBreakBefore w:val="0"/>
              <w:kinsoku/>
              <w:wordWrap/>
              <w:overflowPunct/>
              <w:topLinePunct w:val="0"/>
              <w:autoSpaceDE/>
              <w:autoSpaceDN/>
              <w:bidi w:val="0"/>
              <w:spacing w:after="0" w:line="56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评审标准</w:t>
            </w:r>
          </w:p>
          <w:bookmarkEnd w:id="46"/>
        </w:tc>
        <w:tc>
          <w:tcPr>
            <w:tcW w:w="1991" w:type="dxa"/>
            <w:noWrap w:val="0"/>
            <w:vAlign w:val="center"/>
          </w:tcPr>
          <w:p w14:paraId="1559B182">
            <w:pPr>
              <w:pStyle w:val="187"/>
              <w:keepLines w:val="0"/>
              <w:pageBreakBefore w:val="0"/>
              <w:kinsoku/>
              <w:wordWrap/>
              <w:overflowPunct/>
              <w:topLinePunct w:val="0"/>
              <w:autoSpaceDE/>
              <w:autoSpaceDN/>
              <w:bidi w:val="0"/>
              <w:spacing w:after="0" w:line="56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备注</w:t>
            </w:r>
          </w:p>
        </w:tc>
      </w:tr>
      <w:tr w14:paraId="3E2B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2" w:hRule="atLeast"/>
          <w:jc w:val="center"/>
        </w:trPr>
        <w:tc>
          <w:tcPr>
            <w:tcW w:w="1380" w:type="dxa"/>
            <w:noWrap w:val="0"/>
            <w:vAlign w:val="center"/>
          </w:tcPr>
          <w:p w14:paraId="79D61608">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rPr>
            </w:pPr>
            <w:bookmarkStart w:id="48" w:name="OLE_LINK113"/>
            <w:r>
              <w:rPr>
                <w:rFonts w:ascii="Times New Roman" w:hAnsi="Times New Roman" w:eastAsia="方正仿宋_GBK" w:cs="Times New Roman"/>
                <w:sz w:val="24"/>
                <w:szCs w:val="24"/>
                <w:lang w:val="en-US" w:eastAsia="zh-CN"/>
              </w:rPr>
              <w:t>报价部分</w:t>
            </w:r>
            <w:bookmarkEnd w:id="48"/>
          </w:p>
          <w:p w14:paraId="0E1B133F">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rPr>
            </w:pPr>
            <w:r>
              <w:rPr>
                <w:rFonts w:ascii="Times New Roman" w:hAnsi="Times New Roman" w:eastAsia="方正仿宋_GBK" w:cs="Times New Roman"/>
                <w:sz w:val="24"/>
                <w:szCs w:val="24"/>
              </w:rPr>
              <w:t>（</w:t>
            </w:r>
            <w:r>
              <w:rPr>
                <w:rFonts w:hint="eastAsia" w:cs="Times New Roman"/>
                <w:sz w:val="24"/>
                <w:szCs w:val="24"/>
                <w:lang w:val="en-US" w:eastAsia="zh-CN"/>
              </w:rPr>
              <w:t>30</w:t>
            </w:r>
            <w:r>
              <w:rPr>
                <w:rFonts w:ascii="Times New Roman" w:hAnsi="Times New Roman" w:eastAsia="方正仿宋_GBK" w:cs="Times New Roman"/>
                <w:sz w:val="24"/>
                <w:szCs w:val="24"/>
              </w:rPr>
              <w:t>分）</w:t>
            </w:r>
          </w:p>
        </w:tc>
        <w:tc>
          <w:tcPr>
            <w:tcW w:w="1356" w:type="dxa"/>
            <w:tcBorders>
              <w:left w:val="single" w:color="000000" w:sz="4" w:space="0"/>
            </w:tcBorders>
            <w:noWrap/>
            <w:vAlign w:val="center"/>
          </w:tcPr>
          <w:p w14:paraId="185C1C86">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lang w:eastAsia="zh-CN"/>
              </w:rPr>
            </w:pPr>
            <w:bookmarkStart w:id="49" w:name="OLE_LINK115"/>
            <w:r>
              <w:rPr>
                <w:rFonts w:ascii="Times New Roman" w:hAnsi="Times New Roman" w:eastAsia="方正仿宋_GBK" w:cs="Times New Roman"/>
                <w:sz w:val="24"/>
                <w:szCs w:val="24"/>
                <w:lang w:eastAsia="zh-CN"/>
              </w:rPr>
              <w:t>价格</w:t>
            </w:r>
          </w:p>
        </w:tc>
        <w:tc>
          <w:tcPr>
            <w:tcW w:w="816" w:type="dxa"/>
            <w:tcBorders>
              <w:left w:val="single" w:color="000000" w:sz="4" w:space="0"/>
            </w:tcBorders>
            <w:shd w:val="clear" w:color="auto" w:fill="FFFFFF"/>
            <w:noWrap w:val="0"/>
            <w:vAlign w:val="center"/>
          </w:tcPr>
          <w:p w14:paraId="7DB8E68D">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val="en-US" w:eastAsia="zh-CN"/>
              </w:rPr>
            </w:pPr>
            <w:r>
              <w:rPr>
                <w:rFonts w:hint="eastAsia" w:cs="Times New Roman"/>
                <w:sz w:val="24"/>
                <w:szCs w:val="24"/>
                <w:lang w:val="en-US" w:eastAsia="zh-CN"/>
              </w:rPr>
              <w:t>30</w:t>
            </w:r>
          </w:p>
        </w:tc>
        <w:tc>
          <w:tcPr>
            <w:tcW w:w="8172" w:type="dxa"/>
            <w:tcBorders>
              <w:left w:val="single" w:color="000000" w:sz="4" w:space="0"/>
            </w:tcBorders>
            <w:shd w:val="clear" w:color="auto" w:fill="FFFFFF"/>
            <w:noWrap w:val="0"/>
            <w:vAlign w:val="center"/>
          </w:tcPr>
          <w:p w14:paraId="6FF39B72">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hint="eastAsia" w:ascii="Times New Roman" w:hAnsi="Times New Roman" w:eastAsia="方正仿宋_GBK" w:cs="Times New Roman"/>
                <w:sz w:val="24"/>
                <w:szCs w:val="24"/>
              </w:rPr>
            </w:pPr>
            <w:r>
              <w:rPr>
                <w:rFonts w:hint="eastAsia" w:ascii="Times New Roman" w:hAnsi="Times New Roman" w:eastAsia="方正仿宋_GBK" w:cs="Times New Roman"/>
                <w:b w:val="0"/>
                <w:bCs w:val="0"/>
                <w:kern w:val="2"/>
                <w:sz w:val="24"/>
                <w:szCs w:val="24"/>
                <w:lang w:val="en-US" w:eastAsia="zh-CN" w:bidi="ar-SA"/>
              </w:rPr>
              <w:t>所有报价的最低价为基准价，等于基准价得满分30分，高于基准价需扣分，最低为0分。扣分规则为：偏离百分比*满分30分，其中偏离百分比的计算方式为报价金额与基准价的差值/基准价。以上计算取小数点后两位，第三位四舍五入。得分由评选小组手工计算。</w:t>
            </w:r>
          </w:p>
        </w:tc>
        <w:tc>
          <w:tcPr>
            <w:tcW w:w="1991" w:type="dxa"/>
            <w:tcBorders>
              <w:left w:val="single" w:color="000000" w:sz="4" w:space="0"/>
            </w:tcBorders>
            <w:shd w:val="clear" w:color="auto" w:fill="FFFFFF"/>
            <w:noWrap w:val="0"/>
            <w:vAlign w:val="center"/>
          </w:tcPr>
          <w:p w14:paraId="144CAE3C">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需低于</w:t>
            </w:r>
            <w:r>
              <w:rPr>
                <w:rFonts w:hint="eastAsia" w:cs="Times New Roman"/>
                <w:sz w:val="24"/>
                <w:szCs w:val="24"/>
                <w:lang w:val="en-US" w:eastAsia="zh-CN"/>
              </w:rPr>
              <w:t>70</w:t>
            </w:r>
            <w:r>
              <w:rPr>
                <w:rFonts w:ascii="Times New Roman" w:hAnsi="Times New Roman" w:eastAsia="方正仿宋_GBK" w:cs="Times New Roman"/>
                <w:sz w:val="24"/>
                <w:szCs w:val="24"/>
                <w:lang w:val="en-US" w:eastAsia="zh-CN"/>
              </w:rPr>
              <w:t>万元人民币</w:t>
            </w:r>
          </w:p>
        </w:tc>
      </w:tr>
      <w:bookmarkEnd w:id="47"/>
      <w:bookmarkEnd w:id="49"/>
      <w:tr w14:paraId="7401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84" w:hRule="atLeast"/>
          <w:jc w:val="center"/>
        </w:trPr>
        <w:tc>
          <w:tcPr>
            <w:tcW w:w="1380" w:type="dxa"/>
            <w:vMerge w:val="restart"/>
            <w:noWrap w:val="0"/>
            <w:vAlign w:val="center"/>
          </w:tcPr>
          <w:p w14:paraId="38912569">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rPr>
            </w:pPr>
            <w:bookmarkStart w:id="50" w:name="OLE_LINK124"/>
            <w:r>
              <w:rPr>
                <w:rFonts w:hint="eastAsia" w:cs="Times New Roman"/>
                <w:sz w:val="24"/>
                <w:szCs w:val="24"/>
                <w:lang w:eastAsia="zh-CN"/>
              </w:rPr>
              <w:t>商务</w:t>
            </w:r>
            <w:r>
              <w:rPr>
                <w:rFonts w:ascii="Times New Roman" w:hAnsi="Times New Roman" w:eastAsia="方正仿宋_GBK" w:cs="Times New Roman"/>
                <w:sz w:val="24"/>
                <w:szCs w:val="24"/>
                <w:lang w:eastAsia="zh-CN"/>
              </w:rPr>
              <w:t>部分</w:t>
            </w:r>
            <w:r>
              <w:rPr>
                <w:rFonts w:ascii="Times New Roman" w:hAnsi="Times New Roman" w:eastAsia="方正仿宋_GBK" w:cs="Times New Roman"/>
                <w:sz w:val="24"/>
                <w:szCs w:val="24"/>
              </w:rPr>
              <w:t>（</w:t>
            </w:r>
            <w:r>
              <w:rPr>
                <w:rFonts w:hint="eastAsia" w:cs="Times New Roman"/>
                <w:sz w:val="24"/>
                <w:szCs w:val="24"/>
                <w:lang w:val="en-US" w:eastAsia="zh-CN"/>
              </w:rPr>
              <w:t>5</w:t>
            </w:r>
            <w:r>
              <w:rPr>
                <w:rFonts w:ascii="Times New Roman" w:hAnsi="Times New Roman" w:eastAsia="方正仿宋_GBK" w:cs="Times New Roman"/>
                <w:sz w:val="24"/>
                <w:szCs w:val="24"/>
                <w:lang w:val="en-US" w:eastAsia="zh-CN"/>
              </w:rPr>
              <w:t>0</w:t>
            </w:r>
            <w:r>
              <w:rPr>
                <w:rFonts w:ascii="Times New Roman" w:hAnsi="Times New Roman" w:eastAsia="方正仿宋_GBK" w:cs="Times New Roman"/>
                <w:sz w:val="24"/>
                <w:szCs w:val="24"/>
              </w:rPr>
              <w:t>分）</w:t>
            </w:r>
            <w:bookmarkEnd w:id="50"/>
          </w:p>
        </w:tc>
        <w:tc>
          <w:tcPr>
            <w:tcW w:w="1356" w:type="dxa"/>
            <w:tcBorders>
              <w:left w:val="single" w:color="000000" w:sz="4" w:space="0"/>
            </w:tcBorders>
            <w:shd w:val="clear" w:color="auto" w:fill="FFFFFF"/>
            <w:noWrap w:val="0"/>
            <w:vAlign w:val="center"/>
          </w:tcPr>
          <w:p w14:paraId="2D450AE3">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lang w:val="en-US" w:eastAsia="zh-CN"/>
              </w:rPr>
            </w:pPr>
          </w:p>
          <w:p w14:paraId="288C4B66">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过往业绩</w:t>
            </w:r>
          </w:p>
          <w:p w14:paraId="51013E15">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center"/>
              <w:textAlignment w:val="baseline"/>
              <w:rPr>
                <w:rFonts w:ascii="Times New Roman" w:hAnsi="Times New Roman" w:eastAsia="方正仿宋_GBK" w:cs="Times New Roman"/>
                <w:sz w:val="24"/>
                <w:szCs w:val="24"/>
              </w:rPr>
            </w:pPr>
          </w:p>
        </w:tc>
        <w:tc>
          <w:tcPr>
            <w:tcW w:w="816" w:type="dxa"/>
            <w:tcBorders>
              <w:left w:val="single" w:color="000000" w:sz="4" w:space="0"/>
            </w:tcBorders>
            <w:shd w:val="clear" w:color="auto" w:fill="FFFFFF"/>
            <w:noWrap w:val="0"/>
            <w:vAlign w:val="center"/>
          </w:tcPr>
          <w:p w14:paraId="5719846D">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val="en-US" w:eastAsia="zh-CN"/>
              </w:rPr>
            </w:pPr>
            <w:r>
              <w:rPr>
                <w:rFonts w:hint="eastAsia" w:cs="Times New Roman"/>
                <w:sz w:val="24"/>
                <w:szCs w:val="24"/>
                <w:lang w:val="en-US" w:eastAsia="zh-CN"/>
              </w:rPr>
              <w:t>3</w:t>
            </w:r>
            <w:r>
              <w:rPr>
                <w:rFonts w:ascii="Times New Roman" w:hAnsi="Times New Roman" w:eastAsia="方正仿宋_GBK" w:cs="Times New Roman"/>
                <w:sz w:val="24"/>
                <w:szCs w:val="24"/>
                <w:lang w:val="en-US" w:eastAsia="zh-CN"/>
              </w:rPr>
              <w:t>0</w:t>
            </w:r>
          </w:p>
        </w:tc>
        <w:tc>
          <w:tcPr>
            <w:tcW w:w="8172" w:type="dxa"/>
            <w:tcBorders>
              <w:left w:val="single" w:color="000000" w:sz="4" w:space="0"/>
            </w:tcBorders>
            <w:shd w:val="clear" w:color="auto" w:fill="FFFFFF"/>
            <w:noWrap w:val="0"/>
            <w:vAlign w:val="center"/>
          </w:tcPr>
          <w:p w14:paraId="40282BBB">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eastAsia="zh-CN"/>
              </w:rPr>
            </w:pPr>
            <w:bookmarkStart w:id="51" w:name="OLE_LINK6"/>
            <w:bookmarkStart w:id="52" w:name="OLE_LINK127"/>
            <w:r>
              <w:rPr>
                <w:rFonts w:ascii="Times New Roman" w:hAnsi="Times New Roman" w:eastAsia="方正仿宋_GBK" w:cs="Times New Roman"/>
                <w:sz w:val="24"/>
                <w:szCs w:val="24"/>
                <w:lang w:eastAsia="zh-CN"/>
              </w:rPr>
              <w:t>在</w:t>
            </w:r>
            <w:bookmarkEnd w:id="51"/>
            <w:r>
              <w:rPr>
                <w:rFonts w:ascii="Times New Roman" w:hAnsi="Times New Roman" w:eastAsia="方正仿宋_GBK" w:cs="Times New Roman"/>
                <w:sz w:val="24"/>
                <w:szCs w:val="24"/>
                <w:lang w:eastAsia="zh-CN"/>
              </w:rPr>
              <w:t>满足“服务要求”业绩的基础上：2020年1月1日至比选截止日止（以工可批复或核准批复或备案证时间为准）参选机构每承担过</w:t>
            </w:r>
            <w:r>
              <w:rPr>
                <w:rFonts w:hint="eastAsia" w:cs="Times New Roman"/>
                <w:sz w:val="24"/>
                <w:szCs w:val="24"/>
                <w:lang w:val="en-US" w:eastAsia="zh-CN"/>
              </w:rPr>
              <w:t>1个</w:t>
            </w:r>
            <w:r>
              <w:rPr>
                <w:rFonts w:ascii="Times New Roman" w:hAnsi="Times New Roman" w:eastAsia="方正仿宋_GBK" w:cs="Times New Roman"/>
                <w:sz w:val="24"/>
                <w:szCs w:val="24"/>
                <w:lang w:eastAsia="zh-CN"/>
              </w:rPr>
              <w:t>危化品码头工程可行性研究得3分，最多得</w:t>
            </w:r>
            <w:r>
              <w:rPr>
                <w:rFonts w:hint="eastAsia" w:cs="Times New Roman"/>
                <w:sz w:val="24"/>
                <w:szCs w:val="24"/>
                <w:lang w:val="en-US" w:eastAsia="zh-CN"/>
              </w:rPr>
              <w:t>9</w:t>
            </w:r>
            <w:r>
              <w:rPr>
                <w:rFonts w:ascii="Times New Roman" w:hAnsi="Times New Roman" w:eastAsia="方正仿宋_GBK" w:cs="Times New Roman"/>
                <w:sz w:val="24"/>
                <w:szCs w:val="24"/>
                <w:lang w:eastAsia="zh-CN"/>
              </w:rPr>
              <w:t>分；2020年1月1日至比选截止日止（以工可批复或核准批复或备案证时间为准）每增加1个承担过的5000吨级及以上内河港口码头工程可行性研究业绩（须包括工程可行性研究阶段）得</w:t>
            </w:r>
            <w:r>
              <w:rPr>
                <w:rFonts w:hint="eastAsia" w:cs="Times New Roman"/>
                <w:sz w:val="24"/>
                <w:szCs w:val="24"/>
                <w:lang w:val="en-US" w:eastAsia="zh-CN"/>
              </w:rPr>
              <w:t>4</w:t>
            </w:r>
            <w:r>
              <w:rPr>
                <w:rFonts w:ascii="Times New Roman" w:hAnsi="Times New Roman" w:eastAsia="方正仿宋_GBK" w:cs="Times New Roman"/>
                <w:sz w:val="24"/>
                <w:szCs w:val="24"/>
                <w:lang w:eastAsia="zh-CN"/>
              </w:rPr>
              <w:t>分，最多得</w:t>
            </w:r>
            <w:r>
              <w:rPr>
                <w:rFonts w:hint="eastAsia" w:cs="Times New Roman"/>
                <w:sz w:val="24"/>
                <w:szCs w:val="24"/>
                <w:lang w:val="en-US" w:eastAsia="zh-CN"/>
              </w:rPr>
              <w:t>12</w:t>
            </w:r>
            <w:r>
              <w:rPr>
                <w:rFonts w:ascii="Times New Roman" w:hAnsi="Times New Roman" w:eastAsia="方正仿宋_GBK" w:cs="Times New Roman"/>
                <w:sz w:val="24"/>
                <w:szCs w:val="24"/>
                <w:lang w:eastAsia="zh-CN"/>
              </w:rPr>
              <w:t>分；在此基础上，如提供的码头业绩水位差不低于30米（系指设计高、低水位差30米及以上），每个业绩再得3分，最多得9分。</w:t>
            </w:r>
          </w:p>
          <w:p w14:paraId="437E74DA">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hint="eastAsia" w:ascii="Times New Roman" w:hAnsi="Times New Roman" w:eastAsia="方正仿宋_GBK" w:cs="Times New Roman"/>
                <w:sz w:val="24"/>
                <w:szCs w:val="24"/>
              </w:rPr>
            </w:pPr>
            <w:r>
              <w:rPr>
                <w:rFonts w:ascii="Times New Roman" w:hAnsi="Times New Roman" w:eastAsia="方正仿宋_GBK" w:cs="Times New Roman"/>
                <w:sz w:val="24"/>
                <w:szCs w:val="24"/>
                <w:lang w:eastAsia="zh-CN"/>
              </w:rPr>
              <w:t>此项得分最高分</w:t>
            </w:r>
            <w:r>
              <w:rPr>
                <w:rFonts w:hint="eastAsia" w:cs="Times New Roman"/>
                <w:sz w:val="24"/>
                <w:szCs w:val="24"/>
                <w:lang w:val="en-US" w:eastAsia="zh-CN"/>
              </w:rPr>
              <w:t>3</w:t>
            </w:r>
            <w:r>
              <w:rPr>
                <w:rFonts w:ascii="Times New Roman" w:hAnsi="Times New Roman" w:eastAsia="方正仿宋_GBK" w:cs="Times New Roman"/>
                <w:sz w:val="24"/>
                <w:szCs w:val="24"/>
                <w:lang w:eastAsia="zh-CN"/>
              </w:rPr>
              <w:t>0分。</w:t>
            </w:r>
          </w:p>
        </w:tc>
        <w:tc>
          <w:tcPr>
            <w:tcW w:w="1991" w:type="dxa"/>
            <w:vMerge w:val="restart"/>
            <w:tcBorders>
              <w:left w:val="single" w:color="000000" w:sz="4" w:space="0"/>
            </w:tcBorders>
            <w:shd w:val="clear" w:color="auto" w:fill="FFFFFF"/>
            <w:noWrap w:val="0"/>
            <w:vAlign w:val="center"/>
          </w:tcPr>
          <w:p w14:paraId="75A5DFB2">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rPr>
            </w:pPr>
            <w:bookmarkStart w:id="53" w:name="OLE_LINK15"/>
            <w:r>
              <w:rPr>
                <w:rFonts w:ascii="Times New Roman" w:hAnsi="Times New Roman" w:eastAsia="方正仿宋_GBK" w:cs="Times New Roman"/>
                <w:sz w:val="24"/>
                <w:szCs w:val="24"/>
                <w:lang w:val="en-US" w:eastAsia="zh-CN"/>
              </w:rPr>
              <w:t>需提供佐证材料</w:t>
            </w:r>
            <w:bookmarkEnd w:id="53"/>
          </w:p>
        </w:tc>
      </w:tr>
      <w:bookmarkEnd w:id="52"/>
      <w:tr w14:paraId="1E84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0" w:hRule="atLeast"/>
          <w:jc w:val="center"/>
        </w:trPr>
        <w:tc>
          <w:tcPr>
            <w:tcW w:w="1380" w:type="dxa"/>
            <w:vMerge w:val="continue"/>
            <w:noWrap w:val="0"/>
            <w:vAlign w:val="center"/>
          </w:tcPr>
          <w:p w14:paraId="0448B0F0">
            <w:pPr>
              <w:keepLines w:val="0"/>
              <w:pageBreakBefore w:val="0"/>
              <w:widowControl w:val="0"/>
              <w:tabs>
                <w:tab w:val="left" w:pos="312"/>
              </w:tabs>
              <w:kinsoku/>
              <w:wordWrap/>
              <w:overflowPunct/>
              <w:topLinePunct w:val="0"/>
              <w:autoSpaceDE/>
              <w:autoSpaceDN/>
              <w:bidi w:val="0"/>
              <w:spacing w:line="560" w:lineRule="exact"/>
              <w:ind w:left="0" w:firstLine="0"/>
              <w:jc w:val="center"/>
              <w:rPr>
                <w:rFonts w:ascii="Times New Roman" w:hAnsi="Times New Roman" w:eastAsia="方正仿宋_GBK" w:cs="Times New Roman"/>
                <w:sz w:val="24"/>
                <w:szCs w:val="24"/>
              </w:rPr>
            </w:pPr>
          </w:p>
        </w:tc>
        <w:tc>
          <w:tcPr>
            <w:tcW w:w="1356" w:type="dxa"/>
            <w:vMerge w:val="restart"/>
            <w:tcBorders>
              <w:left w:val="single" w:color="000000" w:sz="4" w:space="0"/>
            </w:tcBorders>
            <w:shd w:val="clear" w:color="auto" w:fill="FFFFFF"/>
            <w:noWrap w:val="0"/>
            <w:vAlign w:val="center"/>
          </w:tcPr>
          <w:p w14:paraId="25E80067">
            <w:pPr>
              <w:keepLines w:val="0"/>
              <w:pageBreakBefore w:val="0"/>
              <w:widowControl w:val="0"/>
              <w:tabs>
                <w:tab w:val="left" w:pos="312"/>
              </w:tabs>
              <w:kinsoku/>
              <w:wordWrap/>
              <w:overflowPunct/>
              <w:topLinePunct w:val="0"/>
              <w:autoSpaceDE/>
              <w:autoSpaceDN/>
              <w:bidi w:val="0"/>
              <w:spacing w:line="560" w:lineRule="exact"/>
              <w:ind w:left="0" w:firstLine="0"/>
              <w:jc w:val="center"/>
              <w:rPr>
                <w:rFonts w:ascii="Times New Roman" w:hAnsi="Times New Roman" w:eastAsia="方正仿宋_GBK" w:cs="Times New Roman"/>
                <w:sz w:val="24"/>
                <w:szCs w:val="24"/>
              </w:rPr>
            </w:pPr>
            <w:r>
              <w:rPr>
                <w:rFonts w:ascii="Times New Roman" w:hAnsi="Times New Roman" w:eastAsia="方正仿宋_GBK" w:cs="Times New Roman"/>
                <w:sz w:val="24"/>
                <w:szCs w:val="24"/>
              </w:rPr>
              <w:t>人员及团队配置</w:t>
            </w:r>
          </w:p>
        </w:tc>
        <w:tc>
          <w:tcPr>
            <w:tcW w:w="816" w:type="dxa"/>
            <w:tcBorders>
              <w:left w:val="single" w:color="000000" w:sz="4" w:space="0"/>
            </w:tcBorders>
            <w:shd w:val="clear" w:color="auto" w:fill="FFFFFF"/>
            <w:noWrap w:val="0"/>
            <w:vAlign w:val="center"/>
          </w:tcPr>
          <w:p w14:paraId="7714FBC8">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15</w:t>
            </w:r>
          </w:p>
        </w:tc>
        <w:tc>
          <w:tcPr>
            <w:tcW w:w="8172" w:type="dxa"/>
            <w:tcBorders>
              <w:left w:val="single" w:color="000000" w:sz="4" w:space="0"/>
            </w:tcBorders>
            <w:shd w:val="clear" w:color="auto" w:fill="FFFFFF"/>
            <w:noWrap w:val="0"/>
            <w:vAlign w:val="center"/>
          </w:tcPr>
          <w:p w14:paraId="44BEE4DF">
            <w:pPr>
              <w:keepLines w:val="0"/>
              <w:pageBreakBefore w:val="0"/>
              <w:widowControl w:val="0"/>
              <w:tabs>
                <w:tab w:val="left" w:pos="312"/>
              </w:tabs>
              <w:kinsoku/>
              <w:wordWrap/>
              <w:overflowPunct/>
              <w:topLinePunct w:val="0"/>
              <w:autoSpaceDE/>
              <w:autoSpaceDN/>
              <w:bidi w:val="0"/>
              <w:spacing w:after="0" w:line="560" w:lineRule="exact"/>
              <w:ind w:left="0" w:firstLine="0"/>
              <w:jc w:val="both"/>
              <w:textAlignment w:val="baseline"/>
              <w:rPr>
                <w:rFonts w:hint="eastAsia" w:ascii="Times New Roman" w:hAnsi="Times New Roman" w:eastAsia="方正仿宋_GBK" w:cs="Times New Roman"/>
                <w:sz w:val="24"/>
                <w:szCs w:val="24"/>
              </w:rPr>
            </w:pPr>
            <w:bookmarkStart w:id="54" w:name="OLE_LINK8"/>
            <w:r>
              <w:rPr>
                <w:rFonts w:hint="eastAsia" w:ascii="Times New Roman" w:hAnsi="Times New Roman" w:eastAsia="方正仿宋_GBK" w:cs="Times New Roman"/>
                <w:sz w:val="24"/>
                <w:szCs w:val="24"/>
              </w:rPr>
              <w:t>项目负责人：①具有港航工程系列正高级工程师得</w:t>
            </w:r>
            <w:r>
              <w:rPr>
                <w:rFonts w:hint="eastAsia" w:cs="Times New Roman"/>
                <w:sz w:val="24"/>
                <w:szCs w:val="24"/>
                <w:lang w:val="en-US" w:eastAsia="zh-CN"/>
              </w:rPr>
              <w:t>2</w:t>
            </w:r>
            <w:r>
              <w:rPr>
                <w:rFonts w:hint="eastAsia" w:ascii="Times New Roman" w:hAnsi="Times New Roman" w:eastAsia="方正仿宋_GBK" w:cs="Times New Roman"/>
                <w:sz w:val="24"/>
                <w:szCs w:val="24"/>
              </w:rPr>
              <w:t>分，具有注册土木工程师（港口与航道工程）执业资格证得</w:t>
            </w:r>
            <w:r>
              <w:rPr>
                <w:rFonts w:hint="eastAsia" w:cs="Times New Roman"/>
                <w:sz w:val="24"/>
                <w:szCs w:val="24"/>
                <w:lang w:val="en-US" w:eastAsia="zh-CN"/>
              </w:rPr>
              <w:t>2</w:t>
            </w:r>
            <w:r>
              <w:rPr>
                <w:rFonts w:hint="eastAsia" w:ascii="Times New Roman" w:hAnsi="Times New Roman" w:eastAsia="方正仿宋_GBK" w:cs="Times New Roman"/>
                <w:sz w:val="24"/>
                <w:szCs w:val="24"/>
              </w:rPr>
              <w:t>分，具有注册咨询工程师（投资）资格证得</w:t>
            </w:r>
            <w:r>
              <w:rPr>
                <w:rFonts w:hint="eastAsia" w:cs="Times New Roman"/>
                <w:sz w:val="24"/>
                <w:szCs w:val="24"/>
                <w:lang w:val="en-US" w:eastAsia="zh-CN"/>
              </w:rPr>
              <w:t>2</w:t>
            </w:r>
            <w:r>
              <w:rPr>
                <w:rFonts w:hint="eastAsia" w:ascii="Times New Roman" w:hAnsi="Times New Roman" w:eastAsia="方正仿宋_GBK" w:cs="Times New Roman"/>
                <w:sz w:val="24"/>
                <w:szCs w:val="24"/>
              </w:rPr>
              <w:t>分，此项得分最高分</w:t>
            </w:r>
            <w:r>
              <w:rPr>
                <w:rFonts w:hint="eastAsia" w:cs="Times New Roman"/>
                <w:sz w:val="24"/>
                <w:szCs w:val="24"/>
                <w:lang w:val="en-US" w:eastAsia="zh-CN"/>
              </w:rPr>
              <w:t>6</w:t>
            </w:r>
            <w:r>
              <w:rPr>
                <w:rFonts w:hint="eastAsia" w:ascii="Times New Roman" w:hAnsi="Times New Roman" w:eastAsia="方正仿宋_GBK" w:cs="Times New Roman"/>
                <w:sz w:val="24"/>
                <w:szCs w:val="24"/>
              </w:rPr>
              <w:t>分；②2020年1月1日至</w:t>
            </w:r>
            <w:r>
              <w:rPr>
                <w:rFonts w:ascii="Times New Roman" w:hAnsi="Times New Roman" w:eastAsia="方正仿宋_GBK" w:cs="Times New Roman"/>
                <w:sz w:val="24"/>
                <w:szCs w:val="24"/>
                <w:lang w:eastAsia="zh-CN"/>
              </w:rPr>
              <w:t>比选</w:t>
            </w:r>
            <w:r>
              <w:rPr>
                <w:rFonts w:hint="eastAsia" w:ascii="Times New Roman" w:hAnsi="Times New Roman" w:eastAsia="方正仿宋_GBK" w:cs="Times New Roman"/>
                <w:sz w:val="24"/>
                <w:szCs w:val="24"/>
              </w:rPr>
              <w:t>截止日止（以工可批复或核准批复或备案证时间为准）以项目负责人身份</w:t>
            </w:r>
            <w:r>
              <w:rPr>
                <w:rFonts w:cs="Times New Roman"/>
                <w:sz w:val="24"/>
                <w:szCs w:val="24"/>
                <w:lang w:eastAsia="zh-CN"/>
              </w:rPr>
              <w:t>每</w:t>
            </w:r>
            <w:r>
              <w:rPr>
                <w:rFonts w:hint="eastAsia" w:ascii="Times New Roman" w:hAnsi="Times New Roman" w:eastAsia="方正仿宋_GBK" w:cs="Times New Roman"/>
                <w:sz w:val="24"/>
                <w:szCs w:val="24"/>
              </w:rPr>
              <w:t>承担过1个5000吨级及以上（以设计吨级为准，兼顾吨级除外）且水位差不低于30米</w:t>
            </w:r>
            <w:r>
              <w:rPr>
                <w:rFonts w:cs="Times New Roman"/>
                <w:sz w:val="24"/>
                <w:szCs w:val="24"/>
                <w:lang w:eastAsia="zh-CN"/>
              </w:rPr>
              <w:t>（</w:t>
            </w:r>
            <w:r>
              <w:rPr>
                <w:rFonts w:hint="eastAsia" w:ascii="Times New Roman" w:hAnsi="Times New Roman" w:eastAsia="方正仿宋_GBK" w:cs="Times New Roman"/>
                <w:sz w:val="24"/>
                <w:szCs w:val="24"/>
              </w:rPr>
              <w:t>系指设计高、低水位差30米及以上</w:t>
            </w:r>
            <w:r>
              <w:rPr>
                <w:rFonts w:cs="Times New Roman"/>
                <w:sz w:val="24"/>
                <w:szCs w:val="24"/>
                <w:lang w:eastAsia="zh-CN"/>
              </w:rPr>
              <w:t>）</w:t>
            </w:r>
            <w:r>
              <w:rPr>
                <w:rFonts w:hint="eastAsia" w:ascii="Times New Roman" w:hAnsi="Times New Roman" w:eastAsia="方正仿宋_GBK" w:cs="Times New Roman"/>
                <w:sz w:val="24"/>
                <w:szCs w:val="24"/>
              </w:rPr>
              <w:t>内河港口码头工程可行性研究业绩（须包括工程可行性研究阶段）得</w:t>
            </w:r>
            <w:r>
              <w:rPr>
                <w:rFonts w:hint="eastAsia" w:cs="Times New Roman"/>
                <w:sz w:val="24"/>
                <w:szCs w:val="24"/>
                <w:lang w:val="en-US" w:eastAsia="zh-CN"/>
              </w:rPr>
              <w:t>3</w:t>
            </w:r>
            <w:r>
              <w:rPr>
                <w:rFonts w:hint="eastAsia" w:ascii="Times New Roman" w:hAnsi="Times New Roman" w:eastAsia="方正仿宋_GBK" w:cs="Times New Roman"/>
                <w:sz w:val="24"/>
                <w:szCs w:val="24"/>
              </w:rPr>
              <w:t>分，此项得分最高分</w:t>
            </w:r>
            <w:r>
              <w:rPr>
                <w:rFonts w:hint="eastAsia" w:cs="Times New Roman"/>
                <w:sz w:val="24"/>
                <w:szCs w:val="24"/>
                <w:lang w:val="en-US" w:eastAsia="zh-CN"/>
              </w:rPr>
              <w:t>9</w:t>
            </w:r>
            <w:r>
              <w:rPr>
                <w:rFonts w:hint="eastAsia" w:ascii="Times New Roman" w:hAnsi="Times New Roman" w:eastAsia="方正仿宋_GBK" w:cs="Times New Roman"/>
                <w:sz w:val="24"/>
                <w:szCs w:val="24"/>
              </w:rPr>
              <w:t>分。</w:t>
            </w:r>
          </w:p>
          <w:p w14:paraId="0B09DFD2">
            <w:pPr>
              <w:keepLines w:val="0"/>
              <w:pageBreakBefore w:val="0"/>
              <w:widowControl w:val="0"/>
              <w:tabs>
                <w:tab w:val="left" w:pos="312"/>
              </w:tabs>
              <w:kinsoku/>
              <w:wordWrap/>
              <w:overflowPunct/>
              <w:topLinePunct w:val="0"/>
              <w:autoSpaceDE/>
              <w:autoSpaceDN/>
              <w:bidi w:val="0"/>
              <w:spacing w:after="0" w:line="560" w:lineRule="exact"/>
              <w:ind w:left="0" w:firstLine="0"/>
              <w:jc w:val="both"/>
              <w:textAlignment w:val="baseline"/>
              <w:rPr>
                <w:rFonts w:hint="eastAsia" w:ascii="Times New Roman" w:hAnsi="Times New Roman" w:eastAsia="方正仿宋_GBK" w:cs="Times New Roman"/>
                <w:sz w:val="24"/>
                <w:szCs w:val="24"/>
              </w:rPr>
            </w:pPr>
            <w:r>
              <w:rPr>
                <w:rFonts w:hint="eastAsia" w:ascii="Times New Roman" w:hAnsi="Times New Roman" w:eastAsia="方正仿宋_GBK" w:cs="Times New Roman"/>
                <w:sz w:val="24"/>
                <w:szCs w:val="24"/>
              </w:rPr>
              <w:t>此项得分最高分</w:t>
            </w:r>
            <w:r>
              <w:rPr>
                <w:rFonts w:hint="eastAsia" w:cs="Times New Roman"/>
                <w:sz w:val="24"/>
                <w:szCs w:val="24"/>
                <w:lang w:val="en-US" w:eastAsia="zh-CN"/>
              </w:rPr>
              <w:t>15</w:t>
            </w:r>
            <w:r>
              <w:rPr>
                <w:rFonts w:hint="eastAsia" w:ascii="Times New Roman" w:hAnsi="Times New Roman" w:eastAsia="方正仿宋_GBK" w:cs="Times New Roman"/>
                <w:sz w:val="24"/>
                <w:szCs w:val="24"/>
              </w:rPr>
              <w:t>分</w:t>
            </w:r>
            <w:r>
              <w:rPr>
                <w:rFonts w:hint="eastAsia" w:cs="Times New Roman"/>
                <w:sz w:val="24"/>
                <w:szCs w:val="24"/>
                <w:lang w:eastAsia="zh-CN"/>
              </w:rPr>
              <w:t>。</w:t>
            </w:r>
            <w:bookmarkEnd w:id="54"/>
          </w:p>
        </w:tc>
        <w:tc>
          <w:tcPr>
            <w:tcW w:w="1991" w:type="dxa"/>
            <w:vMerge w:val="continue"/>
            <w:tcBorders>
              <w:left w:val="single" w:color="000000" w:sz="4" w:space="0"/>
            </w:tcBorders>
            <w:shd w:val="clear" w:color="auto" w:fill="FFFFFF"/>
            <w:noWrap w:val="0"/>
            <w:vAlign w:val="center"/>
          </w:tcPr>
          <w:p w14:paraId="555A68C1">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p>
        </w:tc>
      </w:tr>
      <w:tr w14:paraId="3C8D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 w:hRule="atLeast"/>
          <w:jc w:val="center"/>
        </w:trPr>
        <w:tc>
          <w:tcPr>
            <w:tcW w:w="1380" w:type="dxa"/>
            <w:vMerge w:val="continue"/>
            <w:noWrap w:val="0"/>
            <w:vAlign w:val="center"/>
          </w:tcPr>
          <w:p w14:paraId="604D0082">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p>
        </w:tc>
        <w:tc>
          <w:tcPr>
            <w:tcW w:w="1356" w:type="dxa"/>
            <w:vMerge w:val="continue"/>
            <w:tcBorders>
              <w:left w:val="single" w:color="000000" w:sz="4" w:space="0"/>
            </w:tcBorders>
            <w:shd w:val="clear" w:color="auto" w:fill="FFFFFF"/>
            <w:noWrap w:val="0"/>
            <w:vAlign w:val="center"/>
          </w:tcPr>
          <w:p w14:paraId="2FF52733">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p>
        </w:tc>
        <w:tc>
          <w:tcPr>
            <w:tcW w:w="816" w:type="dxa"/>
            <w:tcBorders>
              <w:left w:val="single" w:color="000000" w:sz="4" w:space="0"/>
            </w:tcBorders>
            <w:shd w:val="clear" w:color="auto" w:fill="FFFFFF"/>
            <w:noWrap w:val="0"/>
            <w:vAlign w:val="center"/>
          </w:tcPr>
          <w:p w14:paraId="7113D9AB">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3</w:t>
            </w:r>
          </w:p>
        </w:tc>
        <w:tc>
          <w:tcPr>
            <w:tcW w:w="8172" w:type="dxa"/>
            <w:tcBorders>
              <w:left w:val="single" w:color="000000" w:sz="4" w:space="0"/>
            </w:tcBorders>
            <w:shd w:val="clear" w:color="auto" w:fill="FFFFFF"/>
            <w:noWrap w:val="0"/>
            <w:vAlign w:val="center"/>
          </w:tcPr>
          <w:p w14:paraId="3EC29E4F">
            <w:pPr>
              <w:keepLines w:val="0"/>
              <w:pageBreakBefore w:val="0"/>
              <w:widowControl w:val="0"/>
              <w:tabs>
                <w:tab w:val="left" w:pos="312"/>
              </w:tabs>
              <w:kinsoku/>
              <w:wordWrap/>
              <w:overflowPunct/>
              <w:topLinePunct w:val="0"/>
              <w:autoSpaceDE/>
              <w:autoSpaceDN/>
              <w:bidi w:val="0"/>
              <w:spacing w:after="0" w:line="560" w:lineRule="exact"/>
              <w:ind w:left="0" w:firstLine="0"/>
              <w:jc w:val="both"/>
              <w:textAlignment w:val="baseline"/>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rPr>
              <w:t>水工专业负责人：具有港航工程系列正高级工程师得</w:t>
            </w:r>
            <w:r>
              <w:rPr>
                <w:rFonts w:hint="eastAsia" w:cs="Times New Roman"/>
                <w:sz w:val="24"/>
                <w:szCs w:val="24"/>
                <w:lang w:val="en-US" w:eastAsia="zh-CN"/>
              </w:rPr>
              <w:t>1</w:t>
            </w:r>
            <w:r>
              <w:rPr>
                <w:rFonts w:hint="eastAsia" w:ascii="Times New Roman" w:hAnsi="Times New Roman" w:eastAsia="方正仿宋_GBK" w:cs="Times New Roman"/>
                <w:sz w:val="24"/>
                <w:szCs w:val="24"/>
              </w:rPr>
              <w:t>分，具有注册土木工程师（港口与航道工程）执业资格证得</w:t>
            </w:r>
            <w:r>
              <w:rPr>
                <w:rFonts w:hint="eastAsia" w:cs="Times New Roman"/>
                <w:sz w:val="24"/>
                <w:szCs w:val="24"/>
                <w:lang w:val="en-US" w:eastAsia="zh-CN"/>
              </w:rPr>
              <w:t>1</w:t>
            </w:r>
            <w:r>
              <w:rPr>
                <w:rFonts w:hint="eastAsia" w:ascii="Times New Roman" w:hAnsi="Times New Roman" w:eastAsia="方正仿宋_GBK" w:cs="Times New Roman"/>
                <w:sz w:val="24"/>
                <w:szCs w:val="24"/>
              </w:rPr>
              <w:t>分，具有注册咨询工程师（投资）资格证得</w:t>
            </w:r>
            <w:r>
              <w:rPr>
                <w:rFonts w:hint="eastAsia" w:cs="Times New Roman"/>
                <w:sz w:val="24"/>
                <w:szCs w:val="24"/>
                <w:lang w:val="en-US" w:eastAsia="zh-CN"/>
              </w:rPr>
              <w:t>1</w:t>
            </w:r>
            <w:r>
              <w:rPr>
                <w:rFonts w:hint="eastAsia" w:ascii="Times New Roman" w:hAnsi="Times New Roman" w:eastAsia="方正仿宋_GBK" w:cs="Times New Roman"/>
                <w:sz w:val="24"/>
                <w:szCs w:val="24"/>
              </w:rPr>
              <w:t>分，此项得分最高分</w:t>
            </w:r>
            <w:r>
              <w:rPr>
                <w:rFonts w:hint="eastAsia" w:cs="Times New Roman"/>
                <w:sz w:val="24"/>
                <w:szCs w:val="24"/>
                <w:lang w:val="en-US" w:eastAsia="zh-CN"/>
              </w:rPr>
              <w:t>3</w:t>
            </w:r>
            <w:r>
              <w:rPr>
                <w:rFonts w:hint="eastAsia" w:ascii="Times New Roman" w:hAnsi="Times New Roman" w:eastAsia="方正仿宋_GBK" w:cs="Times New Roman"/>
                <w:sz w:val="24"/>
                <w:szCs w:val="24"/>
              </w:rPr>
              <w:t>分。</w:t>
            </w:r>
          </w:p>
        </w:tc>
        <w:tc>
          <w:tcPr>
            <w:tcW w:w="1991" w:type="dxa"/>
            <w:vMerge w:val="continue"/>
            <w:tcBorders>
              <w:left w:val="single" w:color="000000" w:sz="4" w:space="0"/>
            </w:tcBorders>
            <w:shd w:val="clear" w:color="auto" w:fill="FFFFFF"/>
            <w:noWrap w:val="0"/>
            <w:vAlign w:val="center"/>
          </w:tcPr>
          <w:p w14:paraId="4F07FA48">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r>
      <w:tr w14:paraId="31EF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 w:hRule="atLeast"/>
          <w:jc w:val="center"/>
        </w:trPr>
        <w:tc>
          <w:tcPr>
            <w:tcW w:w="1380" w:type="dxa"/>
            <w:vMerge w:val="continue"/>
            <w:noWrap w:val="0"/>
            <w:vAlign w:val="center"/>
          </w:tcPr>
          <w:p w14:paraId="7F71B3E8">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c>
          <w:tcPr>
            <w:tcW w:w="1356" w:type="dxa"/>
            <w:vMerge w:val="continue"/>
            <w:tcBorders>
              <w:left w:val="single" w:color="000000" w:sz="4" w:space="0"/>
            </w:tcBorders>
            <w:shd w:val="clear" w:color="auto" w:fill="FFFFFF"/>
            <w:noWrap w:val="0"/>
            <w:vAlign w:val="center"/>
          </w:tcPr>
          <w:p w14:paraId="62B243D1">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c>
          <w:tcPr>
            <w:tcW w:w="816" w:type="dxa"/>
            <w:tcBorders>
              <w:left w:val="single" w:color="000000" w:sz="4" w:space="0"/>
            </w:tcBorders>
            <w:shd w:val="clear" w:color="auto" w:fill="FFFFFF"/>
            <w:noWrap w:val="0"/>
            <w:vAlign w:val="center"/>
          </w:tcPr>
          <w:p w14:paraId="5D2F9717">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2</w:t>
            </w:r>
          </w:p>
        </w:tc>
        <w:tc>
          <w:tcPr>
            <w:tcW w:w="8172" w:type="dxa"/>
            <w:tcBorders>
              <w:left w:val="single" w:color="000000" w:sz="4" w:space="0"/>
            </w:tcBorders>
            <w:shd w:val="clear" w:color="auto" w:fill="FFFFFF"/>
            <w:noWrap w:val="0"/>
            <w:vAlign w:val="center"/>
          </w:tcPr>
          <w:p w14:paraId="0300F705">
            <w:pPr>
              <w:keepLines w:val="0"/>
              <w:pageBreakBefore w:val="0"/>
              <w:widowControl w:val="0"/>
              <w:tabs>
                <w:tab w:val="left" w:pos="312"/>
              </w:tabs>
              <w:kinsoku/>
              <w:wordWrap/>
              <w:overflowPunct/>
              <w:topLinePunct w:val="0"/>
              <w:autoSpaceDE/>
              <w:autoSpaceDN/>
              <w:bidi w:val="0"/>
              <w:spacing w:after="0" w:line="560" w:lineRule="exact"/>
              <w:ind w:left="0" w:firstLine="0"/>
              <w:jc w:val="both"/>
              <w:textAlignment w:val="baseline"/>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rPr>
              <w:t>造价专业负责人：具有全国注册造价工程师得</w:t>
            </w:r>
            <w:r>
              <w:rPr>
                <w:rFonts w:hint="eastAsia" w:cs="Times New Roman"/>
                <w:sz w:val="24"/>
                <w:szCs w:val="24"/>
                <w:lang w:val="en-US" w:eastAsia="zh-CN"/>
              </w:rPr>
              <w:t>1</w:t>
            </w:r>
            <w:r>
              <w:rPr>
                <w:rFonts w:hint="eastAsia" w:ascii="Times New Roman" w:hAnsi="Times New Roman" w:eastAsia="方正仿宋_GBK" w:cs="Times New Roman"/>
                <w:sz w:val="24"/>
                <w:szCs w:val="24"/>
              </w:rPr>
              <w:t>分，一级注册造价工程师执业资格证得</w:t>
            </w:r>
            <w:r>
              <w:rPr>
                <w:rFonts w:hint="eastAsia" w:cs="Times New Roman"/>
                <w:sz w:val="24"/>
                <w:szCs w:val="24"/>
                <w:lang w:val="en-US" w:eastAsia="zh-CN"/>
              </w:rPr>
              <w:t>1</w:t>
            </w:r>
            <w:r>
              <w:rPr>
                <w:rFonts w:hint="eastAsia" w:ascii="Times New Roman" w:hAnsi="Times New Roman" w:eastAsia="方正仿宋_GBK" w:cs="Times New Roman"/>
                <w:sz w:val="24"/>
                <w:szCs w:val="24"/>
              </w:rPr>
              <w:t>分，此项得分最高分</w:t>
            </w:r>
            <w:r>
              <w:rPr>
                <w:rFonts w:hint="eastAsia" w:cs="Times New Roman"/>
                <w:sz w:val="24"/>
                <w:szCs w:val="24"/>
                <w:lang w:val="en-US" w:eastAsia="zh-CN"/>
              </w:rPr>
              <w:t>2</w:t>
            </w:r>
            <w:r>
              <w:rPr>
                <w:rFonts w:hint="eastAsia" w:ascii="Times New Roman" w:hAnsi="Times New Roman" w:eastAsia="方正仿宋_GBK" w:cs="Times New Roman"/>
                <w:sz w:val="24"/>
                <w:szCs w:val="24"/>
              </w:rPr>
              <w:t>分。</w:t>
            </w:r>
          </w:p>
        </w:tc>
        <w:tc>
          <w:tcPr>
            <w:tcW w:w="1991" w:type="dxa"/>
            <w:vMerge w:val="continue"/>
            <w:tcBorders>
              <w:left w:val="single" w:color="000000" w:sz="4" w:space="0"/>
            </w:tcBorders>
            <w:shd w:val="clear" w:color="auto" w:fill="FFFFFF"/>
            <w:noWrap w:val="0"/>
            <w:vAlign w:val="center"/>
          </w:tcPr>
          <w:p w14:paraId="1E516811">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r>
      <w:tr w14:paraId="12CE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2" w:hRule="atLeast"/>
          <w:jc w:val="center"/>
        </w:trPr>
        <w:tc>
          <w:tcPr>
            <w:tcW w:w="1380" w:type="dxa"/>
            <w:vMerge w:val="restart"/>
            <w:noWrap w:val="0"/>
            <w:vAlign w:val="center"/>
          </w:tcPr>
          <w:p w14:paraId="3AD46023">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bookmarkStart w:id="55" w:name="OLE_LINK9"/>
            <w:r>
              <w:rPr>
                <w:rFonts w:ascii="Times New Roman" w:hAnsi="Times New Roman" w:eastAsia="方正仿宋_GBK" w:cs="Times New Roman"/>
                <w:sz w:val="24"/>
                <w:szCs w:val="24"/>
                <w:lang w:eastAsia="zh-CN"/>
              </w:rPr>
              <w:t>服务部分</w:t>
            </w:r>
          </w:p>
          <w:p w14:paraId="6DC8C301">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w:t>
            </w:r>
            <w:r>
              <w:rPr>
                <w:rFonts w:hint="eastAsia" w:cs="Times New Roman"/>
                <w:sz w:val="24"/>
                <w:szCs w:val="24"/>
                <w:lang w:val="en-US" w:eastAsia="zh-CN"/>
              </w:rPr>
              <w:t>2</w:t>
            </w:r>
            <w:r>
              <w:rPr>
                <w:rFonts w:ascii="Times New Roman" w:hAnsi="Times New Roman" w:eastAsia="方正仿宋_GBK" w:cs="Times New Roman"/>
                <w:sz w:val="24"/>
                <w:szCs w:val="24"/>
                <w:lang w:val="en-US" w:eastAsia="zh-CN"/>
              </w:rPr>
              <w:t>0</w:t>
            </w:r>
            <w:r>
              <w:rPr>
                <w:rFonts w:ascii="Times New Roman" w:hAnsi="Times New Roman" w:eastAsia="方正仿宋_GBK" w:cs="Times New Roman"/>
                <w:sz w:val="24"/>
                <w:szCs w:val="24"/>
              </w:rPr>
              <w:t>分）</w:t>
            </w:r>
          </w:p>
        </w:tc>
        <w:tc>
          <w:tcPr>
            <w:tcW w:w="1356" w:type="dxa"/>
            <w:vMerge w:val="restart"/>
            <w:tcBorders>
              <w:left w:val="single" w:color="000000" w:sz="4" w:space="0"/>
            </w:tcBorders>
            <w:shd w:val="clear" w:color="auto" w:fill="FFFFFF"/>
            <w:noWrap w:val="0"/>
            <w:vAlign w:val="center"/>
          </w:tcPr>
          <w:p w14:paraId="1F9099B6">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r>
              <w:rPr>
                <w:rFonts w:hint="eastAsia" w:ascii="Times New Roman" w:hAnsi="Times New Roman" w:cs="Times New Roman"/>
                <w:sz w:val="24"/>
                <w:szCs w:val="24"/>
                <w:lang w:val="en-US" w:eastAsia="zh-CN"/>
              </w:rPr>
              <w:t>服务方案</w:t>
            </w:r>
          </w:p>
        </w:tc>
        <w:tc>
          <w:tcPr>
            <w:tcW w:w="816" w:type="dxa"/>
            <w:tcBorders>
              <w:left w:val="single" w:color="000000" w:sz="4" w:space="0"/>
            </w:tcBorders>
            <w:shd w:val="clear" w:color="auto" w:fill="FFFFFF"/>
            <w:noWrap w:val="0"/>
            <w:vAlign w:val="center"/>
          </w:tcPr>
          <w:p w14:paraId="73621AFC">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8</w:t>
            </w:r>
          </w:p>
        </w:tc>
        <w:tc>
          <w:tcPr>
            <w:tcW w:w="8172" w:type="dxa"/>
            <w:tcBorders>
              <w:left w:val="single" w:color="000000" w:sz="4" w:space="0"/>
            </w:tcBorders>
            <w:shd w:val="clear" w:color="auto" w:fill="FFFFFF"/>
            <w:noWrap w:val="0"/>
            <w:vAlign w:val="center"/>
          </w:tcPr>
          <w:p w14:paraId="34602299">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hint="eastAsia"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lang w:eastAsia="zh-CN"/>
              </w:rPr>
              <w:t>工作思路及推进计划</w:t>
            </w:r>
          </w:p>
          <w:p w14:paraId="1D9876C2">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lang w:eastAsia="zh-CN"/>
              </w:rPr>
              <w:t>评价为优秀得7-8分，良好得5-6分，中等得3-4分，合格得1-2分，其余不得分；</w:t>
            </w:r>
          </w:p>
        </w:tc>
        <w:tc>
          <w:tcPr>
            <w:tcW w:w="1991" w:type="dxa"/>
            <w:vMerge w:val="restart"/>
            <w:tcBorders>
              <w:left w:val="single" w:color="000000" w:sz="4" w:space="0"/>
            </w:tcBorders>
            <w:shd w:val="clear" w:color="auto" w:fill="FFFFFF"/>
            <w:noWrap w:val="0"/>
            <w:vAlign w:val="center"/>
          </w:tcPr>
          <w:p w14:paraId="22CBAC04">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rPr>
            </w:pPr>
            <w:r>
              <w:rPr>
                <w:rFonts w:ascii="Times New Roman" w:hAnsi="Times New Roman" w:eastAsia="方正仿宋_GBK" w:cs="Times New Roman"/>
                <w:sz w:val="24"/>
                <w:szCs w:val="24"/>
                <w:lang w:eastAsia="zh-CN"/>
              </w:rPr>
              <w:t>参选机构需承诺实时响应我司需求，否则该项不得分。</w:t>
            </w:r>
          </w:p>
        </w:tc>
      </w:tr>
      <w:tr w14:paraId="2677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380" w:type="dxa"/>
            <w:vMerge w:val="continue"/>
            <w:noWrap w:val="0"/>
            <w:vAlign w:val="center"/>
          </w:tcPr>
          <w:p w14:paraId="6E3EA07D">
            <w:pPr>
              <w:keepLines w:val="0"/>
              <w:pageBreakBefore w:val="0"/>
              <w:widowControl w:val="0"/>
              <w:tabs>
                <w:tab w:val="left" w:pos="312"/>
              </w:tabs>
              <w:kinsoku/>
              <w:wordWrap/>
              <w:overflowPunct/>
              <w:topLinePunct w:val="0"/>
              <w:autoSpaceDE/>
              <w:autoSpaceDN/>
              <w:bidi w:val="0"/>
              <w:spacing w:line="560" w:lineRule="exact"/>
              <w:ind w:left="0" w:firstLine="0"/>
              <w:jc w:val="both"/>
            </w:pPr>
          </w:p>
        </w:tc>
        <w:tc>
          <w:tcPr>
            <w:tcW w:w="1356" w:type="dxa"/>
            <w:vMerge w:val="continue"/>
            <w:tcBorders>
              <w:left w:val="single" w:color="000000" w:sz="4" w:space="0"/>
            </w:tcBorders>
            <w:shd w:val="clear" w:color="auto" w:fill="FFFFFF"/>
            <w:noWrap w:val="0"/>
            <w:vAlign w:val="center"/>
          </w:tcPr>
          <w:p w14:paraId="414786D0">
            <w:pPr>
              <w:keepLines w:val="0"/>
              <w:pageBreakBefore w:val="0"/>
              <w:widowControl w:val="0"/>
              <w:tabs>
                <w:tab w:val="left" w:pos="312"/>
              </w:tabs>
              <w:kinsoku/>
              <w:wordWrap/>
              <w:overflowPunct/>
              <w:topLinePunct w:val="0"/>
              <w:autoSpaceDE/>
              <w:autoSpaceDN/>
              <w:bidi w:val="0"/>
              <w:spacing w:line="560" w:lineRule="exact"/>
              <w:ind w:left="0" w:firstLine="0"/>
              <w:jc w:val="both"/>
            </w:pPr>
          </w:p>
        </w:tc>
        <w:tc>
          <w:tcPr>
            <w:tcW w:w="816" w:type="dxa"/>
            <w:tcBorders>
              <w:left w:val="single" w:color="000000" w:sz="4" w:space="0"/>
            </w:tcBorders>
            <w:shd w:val="clear" w:color="auto" w:fill="FFFFFF"/>
            <w:noWrap w:val="0"/>
            <w:vAlign w:val="center"/>
          </w:tcPr>
          <w:p w14:paraId="497C3FE3">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8</w:t>
            </w:r>
          </w:p>
        </w:tc>
        <w:tc>
          <w:tcPr>
            <w:tcW w:w="8172" w:type="dxa"/>
            <w:tcBorders>
              <w:left w:val="single" w:color="000000" w:sz="4" w:space="0"/>
            </w:tcBorders>
            <w:shd w:val="clear" w:color="auto" w:fill="FFFFFF"/>
            <w:noWrap w:val="0"/>
            <w:vAlign w:val="center"/>
          </w:tcPr>
          <w:p w14:paraId="200974CC">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hint="eastAsia"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lang w:eastAsia="zh-CN"/>
              </w:rPr>
              <w:t>重点关注事项及工作建议</w:t>
            </w:r>
          </w:p>
          <w:p w14:paraId="59951A81">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eastAsia="zh-CN"/>
              </w:rPr>
              <w:t>评价为优秀得7-8分，良好得5-6分，中等得3-4分，合格得1-2分，其余不得分；</w:t>
            </w:r>
          </w:p>
        </w:tc>
        <w:tc>
          <w:tcPr>
            <w:tcW w:w="1991" w:type="dxa"/>
            <w:vMerge w:val="continue"/>
            <w:tcBorders>
              <w:left w:val="single" w:color="000000" w:sz="4" w:space="0"/>
            </w:tcBorders>
            <w:shd w:val="clear" w:color="auto" w:fill="FFFFFF"/>
            <w:noWrap w:val="0"/>
            <w:vAlign w:val="center"/>
          </w:tcPr>
          <w:p w14:paraId="47B53F50">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r>
      <w:tr w14:paraId="2B93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380" w:type="dxa"/>
            <w:vMerge w:val="continue"/>
            <w:noWrap w:val="0"/>
            <w:vAlign w:val="center"/>
          </w:tcPr>
          <w:p w14:paraId="38FDC0FD">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c>
          <w:tcPr>
            <w:tcW w:w="1356" w:type="dxa"/>
            <w:vMerge w:val="continue"/>
            <w:tcBorders>
              <w:left w:val="single" w:color="000000" w:sz="4" w:space="0"/>
            </w:tcBorders>
            <w:shd w:val="clear" w:color="auto" w:fill="FFFFFF"/>
            <w:noWrap w:val="0"/>
            <w:vAlign w:val="center"/>
          </w:tcPr>
          <w:p w14:paraId="64012020">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c>
          <w:tcPr>
            <w:tcW w:w="816" w:type="dxa"/>
            <w:tcBorders>
              <w:left w:val="single" w:color="000000" w:sz="4" w:space="0"/>
            </w:tcBorders>
            <w:shd w:val="clear" w:color="auto" w:fill="FFFFFF"/>
            <w:noWrap w:val="0"/>
            <w:vAlign w:val="center"/>
          </w:tcPr>
          <w:p w14:paraId="0137C9EB">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r>
              <w:rPr>
                <w:rFonts w:hint="eastAsia" w:cs="Times New Roman"/>
                <w:sz w:val="24"/>
                <w:szCs w:val="24"/>
                <w:lang w:val="en-US" w:eastAsia="zh-CN"/>
              </w:rPr>
              <w:t>4</w:t>
            </w:r>
          </w:p>
        </w:tc>
        <w:tc>
          <w:tcPr>
            <w:tcW w:w="8172" w:type="dxa"/>
            <w:tcBorders>
              <w:left w:val="single" w:color="000000" w:sz="4" w:space="0"/>
            </w:tcBorders>
            <w:shd w:val="clear" w:color="auto" w:fill="FFFFFF"/>
            <w:noWrap w:val="0"/>
            <w:vAlign w:val="center"/>
          </w:tcPr>
          <w:p w14:paraId="4242EAC5">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hint="eastAsia"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lang w:eastAsia="zh-CN"/>
              </w:rPr>
              <w:t>服务方案中质量管理机制</w:t>
            </w:r>
            <w:r>
              <w:rPr>
                <w:rFonts w:hint="eastAsia" w:ascii="Times New Roman" w:hAnsi="Times New Roman" w:eastAsia="方正仿宋_GBK" w:cs="Times New Roman"/>
                <w:sz w:val="24"/>
                <w:szCs w:val="24"/>
                <w:lang w:eastAsia="zh-CN"/>
              </w:rPr>
              <w:tab/>
            </w:r>
          </w:p>
          <w:p w14:paraId="54A94B32">
            <w:pPr>
              <w:keepNext w:val="0"/>
              <w:keepLines w:val="0"/>
              <w:pageBreakBefore w:val="0"/>
              <w:widowControl w:val="0"/>
              <w:tabs>
                <w:tab w:val="left" w:pos="312"/>
              </w:tabs>
              <w:kinsoku/>
              <w:wordWrap/>
              <w:overflowPunct/>
              <w:topLinePunct w:val="0"/>
              <w:autoSpaceDE/>
              <w:autoSpaceDN/>
              <w:bidi w:val="0"/>
              <w:adjustRightInd/>
              <w:snapToGrid/>
              <w:spacing w:after="0" w:line="560" w:lineRule="exact"/>
              <w:ind w:left="0" w:firstLine="0"/>
              <w:jc w:val="both"/>
              <w:textAlignment w:val="baseline"/>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评价为优秀得4分，良好得3分，中等得2分，合格得1分，其余不得分；</w:t>
            </w:r>
          </w:p>
        </w:tc>
        <w:tc>
          <w:tcPr>
            <w:tcW w:w="1991" w:type="dxa"/>
            <w:vMerge w:val="continue"/>
            <w:tcBorders>
              <w:left w:val="single" w:color="000000" w:sz="4" w:space="0"/>
            </w:tcBorders>
            <w:shd w:val="clear" w:color="auto" w:fill="FFFFFF"/>
            <w:noWrap w:val="0"/>
            <w:vAlign w:val="center"/>
          </w:tcPr>
          <w:p w14:paraId="07775EED">
            <w:pPr>
              <w:keepLines w:val="0"/>
              <w:pageBreakBefore w:val="0"/>
              <w:widowControl w:val="0"/>
              <w:tabs>
                <w:tab w:val="left" w:pos="312"/>
              </w:tabs>
              <w:kinsoku/>
              <w:wordWrap/>
              <w:overflowPunct/>
              <w:topLinePunct w:val="0"/>
              <w:autoSpaceDE/>
              <w:autoSpaceDN/>
              <w:bidi w:val="0"/>
              <w:spacing w:line="560" w:lineRule="exact"/>
              <w:ind w:left="0" w:firstLine="0"/>
              <w:jc w:val="both"/>
              <w:rPr>
                <w:rFonts w:ascii="Times New Roman" w:hAnsi="Times New Roman" w:eastAsia="方正仿宋_GBK" w:cs="Times New Roman"/>
                <w:sz w:val="24"/>
                <w:szCs w:val="24"/>
                <w:lang w:val="en-US" w:eastAsia="zh-CN"/>
              </w:rPr>
            </w:pPr>
          </w:p>
        </w:tc>
      </w:tr>
      <w:bookmarkEnd w:id="44"/>
      <w:bookmarkEnd w:id="45"/>
      <w:bookmarkEnd w:id="55"/>
    </w:tbl>
    <w:p w14:paraId="66054CFE">
      <w:pPr>
        <w:pStyle w:val="187"/>
        <w:keepLines w:val="0"/>
        <w:pageBreakBefore w:val="0"/>
        <w:kinsoku/>
        <w:wordWrap/>
        <w:overflowPunct/>
        <w:topLinePunct w:val="0"/>
        <w:autoSpaceDE/>
        <w:autoSpaceDN/>
        <w:bidi w:val="0"/>
        <w:spacing w:line="560" w:lineRule="exact"/>
        <w:rPr>
          <w:rFonts w:ascii="Times New Roman" w:hAnsi="Times New Roman" w:cs="Times New Roman"/>
        </w:rPr>
        <w:sectPr>
          <w:footerReference r:id="rId8" w:type="default"/>
          <w:pgSz w:w="16838" w:h="11906" w:orient="landscape"/>
          <w:pgMar w:top="2098" w:right="1474" w:bottom="1984" w:left="1587" w:header="851" w:footer="992" w:gutter="0"/>
          <w:cols w:space="1701" w:num="1"/>
          <w:docGrid w:linePitch="312" w:charSpace="0"/>
        </w:sectPr>
      </w:pPr>
    </w:p>
    <w:p w14:paraId="2FBECBED">
      <w:pPr>
        <w:keepLines w:val="0"/>
        <w:pageBreakBefore w:val="0"/>
        <w:kinsoku/>
        <w:wordWrap/>
        <w:overflowPunct/>
        <w:topLinePunct w:val="0"/>
        <w:bidi w:val="0"/>
        <w:adjustRightInd w:val="0"/>
        <w:snapToGrid w:val="0"/>
        <w:spacing w:line="560" w:lineRule="exact"/>
        <w:jc w:val="center"/>
        <w:outlineLvl w:val="0"/>
        <w:rPr>
          <w:rStyle w:val="192"/>
          <w:rFonts w:hint="eastAsia" w:ascii="方正小标宋简体" w:hAnsi="方正小标宋简体" w:eastAsia="方正小标宋简体" w:cs="方正小标宋简体"/>
          <w:sz w:val="44"/>
          <w:szCs w:val="44"/>
        </w:rPr>
      </w:pPr>
      <w:bookmarkStart w:id="56" w:name="_Toc47403500"/>
      <w:bookmarkStart w:id="57" w:name="_Toc22587_WPSOffice_Level1"/>
      <w:r>
        <w:rPr>
          <w:rFonts w:hint="eastAsia" w:ascii="方正小标宋简体" w:hAnsi="方正小标宋简体" w:eastAsia="方正小标宋简体" w:cs="方正小标宋简体"/>
          <w:sz w:val="44"/>
          <w:szCs w:val="44"/>
        </w:rPr>
        <w:t>第三章  参选文件格式</w:t>
      </w:r>
      <w:bookmarkEnd w:id="56"/>
      <w:bookmarkEnd w:id="57"/>
    </w:p>
    <w:p w14:paraId="6C21B2FA">
      <w:pPr>
        <w:keepLines w:val="0"/>
        <w:pageBreakBefore w:val="0"/>
        <w:kinsoku/>
        <w:wordWrap/>
        <w:overflowPunct/>
        <w:topLinePunct w:val="0"/>
        <w:bidi w:val="0"/>
        <w:adjustRightInd w:val="0"/>
        <w:snapToGrid w:val="0"/>
        <w:spacing w:line="560" w:lineRule="exact"/>
        <w:rPr>
          <w:rStyle w:val="192"/>
          <w:rFonts w:ascii="Times New Roman" w:hAnsi="Times New Roman" w:cs="Times New Roman"/>
          <w:szCs w:val="32"/>
        </w:rPr>
      </w:pPr>
    </w:p>
    <w:p w14:paraId="09BECEBD">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baseline"/>
        <w:rPr>
          <w:rFonts w:ascii="Times New Roman" w:hAnsi="Times New Roman" w:eastAsia="方正小标宋_GBK" w:cs="Times New Roman"/>
          <w:bCs/>
          <w:iCs/>
          <w:spacing w:val="8"/>
          <w:sz w:val="44"/>
          <w:szCs w:val="44"/>
        </w:rPr>
      </w:pPr>
      <w:bookmarkStart w:id="58" w:name="_Toc16688_WPSOffice_Level1"/>
      <w:bookmarkStart w:id="59" w:name="_Toc21909_WPSOffice_Level2"/>
      <w:bookmarkStart w:id="60" w:name="_Toc31897_WPSOffice_Level1"/>
      <w:bookmarkStart w:id="61" w:name="_Toc10063_WPSOffice_Level1"/>
      <w:bookmarkStart w:id="62" w:name="_Toc9105_WPSOffice_Level2"/>
      <w:bookmarkStart w:id="63" w:name="_Toc24286_WPSOffice_Level1"/>
      <w:bookmarkStart w:id="64" w:name="_Toc17872_WPSOffice_Level2"/>
      <w:bookmarkStart w:id="65" w:name="_Toc6663_WPSOffice_Level2"/>
      <w:bookmarkStart w:id="66" w:name="_Toc25287_WPSOffice_Level1"/>
      <w:r>
        <w:rPr>
          <w:rFonts w:ascii="Times New Roman" w:hAnsi="Times New Roman" w:eastAsia="方正小标宋_GBK" w:cs="Times New Roman"/>
          <w:bCs/>
          <w:iCs/>
          <w:spacing w:val="8"/>
          <w:sz w:val="44"/>
          <w:szCs w:val="44"/>
        </w:rPr>
        <w:t>重庆发展</w:t>
      </w:r>
      <w:r>
        <w:rPr>
          <w:rFonts w:ascii="Times New Roman" w:hAnsi="Times New Roman" w:eastAsia="方正小标宋_GBK" w:cs="Times New Roman"/>
          <w:bCs/>
          <w:iCs/>
          <w:spacing w:val="8"/>
          <w:sz w:val="44"/>
          <w:szCs w:val="44"/>
          <w:lang w:eastAsia="zh-CN"/>
        </w:rPr>
        <w:t>能源</w:t>
      </w:r>
      <w:r>
        <w:rPr>
          <w:rFonts w:ascii="Times New Roman" w:hAnsi="Times New Roman" w:eastAsia="方正小标宋_GBK" w:cs="Times New Roman"/>
          <w:bCs/>
          <w:iCs/>
          <w:spacing w:val="8"/>
          <w:sz w:val="44"/>
          <w:szCs w:val="44"/>
        </w:rPr>
        <w:t>有限公司</w:t>
      </w:r>
      <w:bookmarkEnd w:id="58"/>
      <w:bookmarkEnd w:id="59"/>
      <w:bookmarkEnd w:id="60"/>
      <w:bookmarkEnd w:id="61"/>
      <w:bookmarkEnd w:id="62"/>
      <w:bookmarkEnd w:id="63"/>
      <w:bookmarkEnd w:id="64"/>
      <w:bookmarkEnd w:id="65"/>
      <w:bookmarkEnd w:id="66"/>
    </w:p>
    <w:p w14:paraId="52F50404">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baseline"/>
        <w:rPr>
          <w:rFonts w:ascii="Times New Roman" w:hAnsi="Times New Roman" w:eastAsia="方正小标宋_GBK" w:cs="Times New Roman"/>
          <w:bCs/>
          <w:iCs/>
          <w:spacing w:val="8"/>
          <w:sz w:val="44"/>
          <w:szCs w:val="44"/>
          <w:lang w:val="en-US" w:eastAsia="zh-CN"/>
        </w:rPr>
      </w:pPr>
      <w:bookmarkStart w:id="67" w:name="_Toc16620_WPSOffice_Level1"/>
      <w:bookmarkStart w:id="68" w:name="_Toc13672_WPSOffice_Level1"/>
      <w:bookmarkStart w:id="69" w:name="_Toc8204_WPSOffice_Level1"/>
      <w:bookmarkStart w:id="70" w:name="_Toc18834_WPSOffice_Level2"/>
      <w:bookmarkStart w:id="71" w:name="_Toc14769_WPSOffice_Level1"/>
      <w:bookmarkStart w:id="72" w:name="_Toc2423_WPSOffice_Level1"/>
      <w:bookmarkStart w:id="73" w:name="OLE_LINK110"/>
      <w:r>
        <w:rPr>
          <w:rFonts w:hint="eastAsia" w:eastAsia="方正小标宋_GBK" w:cs="Times New Roman"/>
          <w:bCs/>
          <w:iCs/>
          <w:spacing w:val="8"/>
          <w:sz w:val="44"/>
          <w:szCs w:val="44"/>
          <w:lang w:val="en-US" w:eastAsia="zh-CN"/>
        </w:rPr>
        <w:t>万州羊奶岩</w:t>
      </w:r>
      <w:r>
        <w:rPr>
          <w:rFonts w:ascii="Times New Roman" w:hAnsi="Times New Roman" w:eastAsia="方正小标宋_GBK" w:cs="Times New Roman"/>
          <w:bCs/>
          <w:iCs/>
          <w:spacing w:val="8"/>
          <w:sz w:val="44"/>
          <w:szCs w:val="44"/>
          <w:lang w:val="en-US" w:eastAsia="zh-CN"/>
        </w:rPr>
        <w:t>船用LNG综合加注站</w:t>
      </w:r>
    </w:p>
    <w:p w14:paraId="3BBAA80C">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baseline"/>
        <w:rPr>
          <w:rFonts w:ascii="Times New Roman" w:hAnsi="Times New Roman" w:eastAsia="方正小标宋_GBK" w:cs="Times New Roman"/>
          <w:bCs/>
          <w:iCs/>
          <w:spacing w:val="8"/>
          <w:sz w:val="44"/>
          <w:szCs w:val="44"/>
          <w:lang w:val="en-US" w:eastAsia="zh-CN"/>
        </w:rPr>
      </w:pPr>
      <w:r>
        <w:rPr>
          <w:rFonts w:ascii="Times New Roman" w:hAnsi="Times New Roman" w:eastAsia="方正小标宋_GBK" w:cs="Times New Roman"/>
          <w:bCs/>
          <w:iCs/>
          <w:spacing w:val="8"/>
          <w:sz w:val="44"/>
          <w:szCs w:val="44"/>
          <w:lang w:val="en-US" w:eastAsia="zh-CN"/>
        </w:rPr>
        <w:t>项目可行性研究中介机构</w:t>
      </w:r>
      <w:bookmarkStart w:id="74" w:name="OLE_LINK178"/>
      <w:r>
        <w:rPr>
          <w:rFonts w:ascii="Times New Roman" w:hAnsi="Times New Roman" w:eastAsia="方正小标宋_GBK" w:cs="Times New Roman"/>
          <w:bCs/>
          <w:iCs/>
          <w:spacing w:val="8"/>
          <w:sz w:val="44"/>
          <w:szCs w:val="44"/>
          <w:lang w:val="en-US" w:eastAsia="zh-CN"/>
        </w:rPr>
        <w:t>竞争性</w:t>
      </w:r>
    </w:p>
    <w:bookmarkEnd w:id="74"/>
    <w:p w14:paraId="459B2113">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baseline"/>
        <w:rPr>
          <w:rFonts w:ascii="Times New Roman" w:hAnsi="Times New Roman" w:eastAsia="方正小标宋_GBK" w:cs="Times New Roman"/>
          <w:bCs/>
          <w:iCs/>
          <w:spacing w:val="8"/>
          <w:sz w:val="44"/>
          <w:szCs w:val="44"/>
        </w:rPr>
      </w:pPr>
      <w:r>
        <w:rPr>
          <w:rFonts w:ascii="Times New Roman" w:hAnsi="Times New Roman" w:eastAsia="方正小标宋_GBK" w:cs="Times New Roman"/>
          <w:bCs/>
          <w:iCs/>
          <w:spacing w:val="8"/>
          <w:sz w:val="44"/>
          <w:szCs w:val="44"/>
          <w:lang w:val="en-US" w:eastAsia="zh-CN"/>
        </w:rPr>
        <w:t>比选</w:t>
      </w:r>
      <w:r>
        <w:rPr>
          <w:rFonts w:ascii="Times New Roman" w:hAnsi="Times New Roman" w:eastAsia="方正小标宋_GBK" w:cs="Times New Roman"/>
          <w:bCs/>
          <w:iCs/>
          <w:spacing w:val="8"/>
          <w:sz w:val="44"/>
          <w:szCs w:val="44"/>
        </w:rPr>
        <w:t>项目</w:t>
      </w:r>
    </w:p>
    <w:bookmarkEnd w:id="67"/>
    <w:bookmarkEnd w:id="68"/>
    <w:bookmarkEnd w:id="69"/>
    <w:bookmarkEnd w:id="70"/>
    <w:bookmarkEnd w:id="71"/>
    <w:bookmarkEnd w:id="72"/>
    <w:bookmarkEnd w:id="73"/>
    <w:p w14:paraId="2FE16B8C">
      <w:pPr>
        <w:keepNext w:val="0"/>
        <w:keepLines w:val="0"/>
        <w:pageBreakBefore w:val="0"/>
        <w:widowControl/>
        <w:tabs>
          <w:tab w:val="left" w:pos="3600"/>
          <w:tab w:val="left" w:pos="4480"/>
          <w:tab w:val="left" w:pos="5360"/>
        </w:tabs>
        <w:kinsoku/>
        <w:wordWrap/>
        <w:overflowPunct/>
        <w:topLinePunct w:val="0"/>
        <w:autoSpaceDE w:val="0"/>
        <w:autoSpaceDN w:val="0"/>
        <w:bidi w:val="0"/>
        <w:adjustRightInd w:val="0"/>
        <w:snapToGrid w:val="0"/>
        <w:spacing w:line="560" w:lineRule="exact"/>
        <w:textAlignment w:val="baseline"/>
        <w:rPr>
          <w:rFonts w:ascii="Times New Roman" w:hAnsi="Times New Roman" w:cs="Times New Roman"/>
          <w:sz w:val="44"/>
          <w:szCs w:val="44"/>
        </w:rPr>
      </w:pPr>
    </w:p>
    <w:p w14:paraId="7ACF5B96">
      <w:pPr>
        <w:pStyle w:val="190"/>
        <w:keepNext w:val="0"/>
        <w:keepLines w:val="0"/>
        <w:pageBreakBefore w:val="0"/>
        <w:widowControl/>
        <w:kinsoku/>
        <w:wordWrap/>
        <w:overflowPunct/>
        <w:topLinePunct w:val="0"/>
        <w:bidi w:val="0"/>
        <w:spacing w:before="0" w:after="0" w:line="560" w:lineRule="exact"/>
        <w:textAlignment w:val="baseline"/>
        <w:outlineLvl w:val="9"/>
        <w:rPr>
          <w:rFonts w:ascii="Times New Roman" w:hAnsi="Times New Roman" w:cs="Times New Roman"/>
        </w:rPr>
      </w:pPr>
    </w:p>
    <w:p w14:paraId="4D0A97F1">
      <w:pPr>
        <w:keepNext w:val="0"/>
        <w:keepLines w:val="0"/>
        <w:pageBreakBefore w:val="0"/>
        <w:widowControl/>
        <w:kinsoku/>
        <w:wordWrap/>
        <w:overflowPunct/>
        <w:topLinePunct w:val="0"/>
        <w:autoSpaceDE/>
        <w:autoSpaceDN/>
        <w:bidi w:val="0"/>
        <w:adjustRightInd/>
        <w:snapToGrid/>
        <w:spacing w:after="0" w:line="560" w:lineRule="exact"/>
        <w:textAlignment w:val="baseline"/>
        <w:rPr>
          <w:rFonts w:ascii="Times New Roman" w:hAnsi="Times New Roman" w:cs="Times New Roman"/>
        </w:rPr>
      </w:pPr>
    </w:p>
    <w:p w14:paraId="0FC84585">
      <w:pPr>
        <w:keepLines w:val="0"/>
        <w:pageBreakBefore w:val="0"/>
        <w:tabs>
          <w:tab w:val="left" w:pos="3600"/>
          <w:tab w:val="left" w:pos="4480"/>
          <w:tab w:val="left" w:pos="5360"/>
        </w:tabs>
        <w:kinsoku/>
        <w:wordWrap/>
        <w:overflowPunct/>
        <w:topLinePunct w:val="0"/>
        <w:autoSpaceDE/>
        <w:autoSpaceDN/>
        <w:bidi w:val="0"/>
        <w:adjustRightInd w:val="0"/>
        <w:snapToGrid w:val="0"/>
        <w:spacing w:after="0" w:line="920" w:lineRule="exact"/>
        <w:jc w:val="center"/>
        <w:rPr>
          <w:rFonts w:ascii="Times New Roman" w:hAnsi="Times New Roman" w:cs="Times New Roman"/>
          <w:b/>
          <w:sz w:val="20"/>
        </w:rPr>
      </w:pPr>
      <w:bookmarkStart w:id="75" w:name="_Toc31038_WPSOffice_Level1"/>
      <w:bookmarkStart w:id="76" w:name="_Toc22527_WPSOffice_Level1"/>
      <w:bookmarkStart w:id="77" w:name="_Toc19582_WPSOffice_Level2"/>
      <w:bookmarkStart w:id="78" w:name="_Toc9673_WPSOffice_Level2"/>
      <w:bookmarkStart w:id="79" w:name="_Toc1136_WPSOffice_Level1"/>
      <w:r>
        <w:rPr>
          <w:rFonts w:ascii="Times New Roman" w:hAnsi="Times New Roman" w:eastAsia="方正小标宋_GBK" w:cs="Times New Roman"/>
          <w:bCs/>
          <w:sz w:val="84"/>
          <w:szCs w:val="84"/>
        </w:rPr>
        <w:t>参选文件</w:t>
      </w:r>
      <w:bookmarkEnd w:id="75"/>
      <w:bookmarkEnd w:id="76"/>
      <w:bookmarkEnd w:id="77"/>
      <w:bookmarkEnd w:id="78"/>
      <w:bookmarkEnd w:id="79"/>
    </w:p>
    <w:p w14:paraId="67AC2C1E">
      <w:pPr>
        <w:keepLines w:val="0"/>
        <w:pageBreakBefore w:val="0"/>
        <w:kinsoku/>
        <w:wordWrap/>
        <w:overflowPunct/>
        <w:topLinePunct w:val="0"/>
        <w:autoSpaceDE w:val="0"/>
        <w:autoSpaceDN w:val="0"/>
        <w:bidi w:val="0"/>
        <w:adjustRightInd w:val="0"/>
        <w:snapToGrid w:val="0"/>
        <w:spacing w:line="560" w:lineRule="exact"/>
        <w:rPr>
          <w:rFonts w:ascii="Times New Roman" w:hAnsi="Times New Roman" w:cs="Times New Roman"/>
          <w:b/>
          <w:sz w:val="20"/>
        </w:rPr>
      </w:pPr>
    </w:p>
    <w:p w14:paraId="01B8AC80">
      <w:pPr>
        <w:keepLines w:val="0"/>
        <w:pageBreakBefore w:val="0"/>
        <w:kinsoku/>
        <w:wordWrap/>
        <w:overflowPunct/>
        <w:topLinePunct w:val="0"/>
        <w:autoSpaceDE w:val="0"/>
        <w:autoSpaceDN w:val="0"/>
        <w:bidi w:val="0"/>
        <w:adjustRightInd w:val="0"/>
        <w:snapToGrid w:val="0"/>
        <w:spacing w:line="560" w:lineRule="exact"/>
        <w:rPr>
          <w:rFonts w:ascii="Times New Roman" w:hAnsi="Times New Roman" w:cs="Times New Roman"/>
          <w:b/>
          <w:sz w:val="20"/>
        </w:rPr>
      </w:pPr>
    </w:p>
    <w:p w14:paraId="5749A365">
      <w:pPr>
        <w:keepLines w:val="0"/>
        <w:pageBreakBefore w:val="0"/>
        <w:kinsoku/>
        <w:wordWrap/>
        <w:overflowPunct/>
        <w:topLinePunct w:val="0"/>
        <w:autoSpaceDE w:val="0"/>
        <w:autoSpaceDN w:val="0"/>
        <w:bidi w:val="0"/>
        <w:adjustRightInd w:val="0"/>
        <w:snapToGrid w:val="0"/>
        <w:spacing w:line="560" w:lineRule="exact"/>
        <w:rPr>
          <w:rFonts w:ascii="Times New Roman" w:hAnsi="Times New Roman" w:cs="Times New Roman"/>
          <w:b/>
          <w:sz w:val="20"/>
        </w:rPr>
      </w:pPr>
    </w:p>
    <w:p w14:paraId="5F2732F9">
      <w:pPr>
        <w:keepLines w:val="0"/>
        <w:pageBreakBefore w:val="0"/>
        <w:kinsoku/>
        <w:wordWrap/>
        <w:overflowPunct/>
        <w:topLinePunct w:val="0"/>
        <w:autoSpaceDE w:val="0"/>
        <w:autoSpaceDN w:val="0"/>
        <w:bidi w:val="0"/>
        <w:adjustRightInd w:val="0"/>
        <w:snapToGrid w:val="0"/>
        <w:spacing w:line="560" w:lineRule="exact"/>
        <w:rPr>
          <w:rFonts w:ascii="Times New Roman" w:hAnsi="Times New Roman" w:cs="Times New Roman"/>
          <w:b/>
          <w:sz w:val="20"/>
        </w:rPr>
      </w:pPr>
    </w:p>
    <w:p w14:paraId="18B252F4">
      <w:pPr>
        <w:keepLines w:val="0"/>
        <w:pageBreakBefore w:val="0"/>
        <w:tabs>
          <w:tab w:val="left" w:pos="6080"/>
          <w:tab w:val="left" w:pos="6640"/>
        </w:tabs>
        <w:kinsoku/>
        <w:wordWrap/>
        <w:overflowPunct/>
        <w:topLinePunct w:val="0"/>
        <w:autoSpaceDE w:val="0"/>
        <w:autoSpaceDN w:val="0"/>
        <w:bidi w:val="0"/>
        <w:adjustRightInd w:val="0"/>
        <w:snapToGrid w:val="0"/>
        <w:spacing w:line="560" w:lineRule="exact"/>
        <w:jc w:val="center"/>
        <w:rPr>
          <w:rFonts w:hint="eastAsia" w:ascii="方正仿宋_GBK" w:hAnsi="方正仿宋_GBK" w:cs="方正仿宋_GBK"/>
          <w:b/>
          <w:w w:val="99"/>
          <w:sz w:val="28"/>
          <w:szCs w:val="28"/>
        </w:rPr>
      </w:pPr>
      <w:bookmarkStart w:id="80" w:name="_Toc17269_WPSOffice_Level1"/>
      <w:bookmarkStart w:id="81" w:name="_Toc3503_WPSOffice_Level2"/>
      <w:bookmarkStart w:id="82" w:name="_Toc8644_WPSOffice_Level1"/>
      <w:bookmarkStart w:id="83" w:name="_Toc3423_WPSOffice_Level1"/>
      <w:bookmarkStart w:id="84" w:name="_Toc6454_WPSOffice_Level2"/>
      <w:r>
        <w:rPr>
          <w:rFonts w:hint="eastAsia" w:ascii="方正仿宋_GBK" w:hAnsi="方正仿宋_GBK" w:cs="方正仿宋_GBK"/>
          <w:b/>
          <w:w w:val="99"/>
          <w:sz w:val="28"/>
          <w:szCs w:val="28"/>
        </w:rPr>
        <w:t>参选</w:t>
      </w:r>
      <w:r>
        <w:rPr>
          <w:rFonts w:hint="eastAsia" w:ascii="方正仿宋_GBK" w:hAnsi="方正仿宋_GBK" w:cs="方正仿宋_GBK"/>
          <w:b/>
          <w:w w:val="99"/>
          <w:sz w:val="28"/>
          <w:szCs w:val="28"/>
          <w:lang w:eastAsia="zh-CN"/>
        </w:rPr>
        <w:t>机构</w:t>
      </w:r>
      <w:r>
        <w:rPr>
          <w:rFonts w:hint="eastAsia" w:ascii="方正仿宋_GBK" w:hAnsi="方正仿宋_GBK" w:cs="方正仿宋_GBK"/>
          <w:b/>
          <w:spacing w:val="1"/>
          <w:w w:val="99"/>
          <w:sz w:val="28"/>
          <w:szCs w:val="28"/>
        </w:rPr>
        <w:t>：</w:t>
      </w:r>
      <w:r>
        <w:rPr>
          <w:rFonts w:hint="eastAsia" w:ascii="方正仿宋_GBK" w:hAnsi="方正仿宋_GBK" w:cs="方正仿宋_GBK"/>
          <w:b/>
          <w:w w:val="198"/>
          <w:sz w:val="28"/>
          <w:szCs w:val="28"/>
          <w:u w:val="single"/>
        </w:rPr>
        <w:t xml:space="preserve"> 　　　　 　　</w:t>
      </w:r>
      <w:r>
        <w:rPr>
          <w:rFonts w:hint="eastAsia" w:ascii="方正仿宋_GBK" w:hAnsi="方正仿宋_GBK" w:cs="方正仿宋_GBK"/>
          <w:b/>
          <w:w w:val="99"/>
          <w:sz w:val="28"/>
          <w:szCs w:val="28"/>
        </w:rPr>
        <w:t>（盖单位公章）</w:t>
      </w:r>
      <w:bookmarkEnd w:id="80"/>
      <w:bookmarkEnd w:id="81"/>
      <w:bookmarkEnd w:id="82"/>
      <w:bookmarkEnd w:id="83"/>
      <w:bookmarkEnd w:id="84"/>
    </w:p>
    <w:p w14:paraId="37469317">
      <w:pPr>
        <w:keepLines w:val="0"/>
        <w:pageBreakBefore w:val="0"/>
        <w:tabs>
          <w:tab w:val="left" w:pos="6080"/>
          <w:tab w:val="left" w:pos="6640"/>
        </w:tabs>
        <w:kinsoku/>
        <w:wordWrap/>
        <w:overflowPunct/>
        <w:topLinePunct w:val="0"/>
        <w:autoSpaceDE w:val="0"/>
        <w:autoSpaceDN w:val="0"/>
        <w:bidi w:val="0"/>
        <w:adjustRightInd w:val="0"/>
        <w:snapToGrid w:val="0"/>
        <w:spacing w:line="560" w:lineRule="exact"/>
        <w:ind w:firstLine="545" w:firstLineChars="196"/>
        <w:rPr>
          <w:rFonts w:hint="eastAsia" w:ascii="方正仿宋_GBK" w:hAnsi="方正仿宋_GBK" w:cs="方正仿宋_GBK"/>
          <w:b/>
          <w:sz w:val="28"/>
          <w:szCs w:val="28"/>
        </w:rPr>
      </w:pPr>
      <w:bookmarkStart w:id="85" w:name="_Toc16345_WPSOffice_Level2"/>
      <w:bookmarkStart w:id="86" w:name="_Toc11139_WPSOffice_Level2"/>
      <w:bookmarkStart w:id="87" w:name="_Toc24857_WPSOffice_Level2"/>
      <w:r>
        <w:rPr>
          <w:rFonts w:hint="eastAsia" w:ascii="方正仿宋_GBK" w:hAnsi="方正仿宋_GBK" w:cs="方正仿宋_GBK"/>
          <w:b/>
          <w:w w:val="99"/>
          <w:sz w:val="28"/>
          <w:szCs w:val="28"/>
        </w:rPr>
        <w:t>法定代表人/负责人：</w:t>
      </w:r>
      <w:r>
        <w:rPr>
          <w:rFonts w:hint="eastAsia" w:ascii="方正仿宋_GBK" w:hAnsi="方正仿宋_GBK" w:cs="方正仿宋_GBK"/>
          <w:b/>
          <w:w w:val="198"/>
          <w:sz w:val="28"/>
          <w:szCs w:val="28"/>
          <w:u w:val="single"/>
        </w:rPr>
        <w:t xml:space="preserve">        </w:t>
      </w:r>
      <w:r>
        <w:rPr>
          <w:rFonts w:hint="eastAsia" w:ascii="方正仿宋_GBK" w:hAnsi="方正仿宋_GBK" w:cs="方正仿宋_GBK"/>
          <w:b/>
          <w:w w:val="198"/>
          <w:sz w:val="28"/>
          <w:szCs w:val="28"/>
          <w:u w:val="single"/>
          <w:lang w:val="en-US" w:eastAsia="zh-CN"/>
        </w:rPr>
        <w:t xml:space="preserve"> </w:t>
      </w:r>
      <w:r>
        <w:rPr>
          <w:rFonts w:hint="eastAsia" w:ascii="方正仿宋_GBK" w:hAnsi="方正仿宋_GBK" w:cs="方正仿宋_GBK"/>
          <w:b/>
          <w:w w:val="198"/>
          <w:sz w:val="28"/>
          <w:szCs w:val="28"/>
          <w:u w:val="single"/>
        </w:rPr>
        <w:t xml:space="preserve"> </w:t>
      </w:r>
      <w:r>
        <w:rPr>
          <w:rFonts w:hint="eastAsia" w:ascii="方正仿宋_GBK" w:hAnsi="方正仿宋_GBK" w:cs="方正仿宋_GBK"/>
          <w:b/>
          <w:w w:val="99"/>
          <w:sz w:val="28"/>
          <w:szCs w:val="28"/>
        </w:rPr>
        <w:t>（签字或盖章）</w:t>
      </w:r>
      <w:bookmarkEnd w:id="85"/>
      <w:bookmarkEnd w:id="86"/>
      <w:bookmarkEnd w:id="87"/>
    </w:p>
    <w:p w14:paraId="2428E911">
      <w:pPr>
        <w:keepLines w:val="0"/>
        <w:pageBreakBefore w:val="0"/>
        <w:tabs>
          <w:tab w:val="left" w:pos="3280"/>
          <w:tab w:val="left" w:pos="4680"/>
          <w:tab w:val="left" w:pos="6080"/>
        </w:tabs>
        <w:kinsoku/>
        <w:wordWrap/>
        <w:overflowPunct/>
        <w:topLinePunct w:val="0"/>
        <w:autoSpaceDE w:val="0"/>
        <w:autoSpaceDN w:val="0"/>
        <w:bidi w:val="0"/>
        <w:adjustRightInd w:val="0"/>
        <w:snapToGrid w:val="0"/>
        <w:spacing w:line="560" w:lineRule="exact"/>
        <w:jc w:val="center"/>
        <w:rPr>
          <w:rFonts w:hint="eastAsia" w:ascii="方正仿宋_GBK" w:hAnsi="方正仿宋_GBK" w:cs="方正仿宋_GBK"/>
          <w:b/>
          <w:sz w:val="28"/>
          <w:szCs w:val="28"/>
        </w:rPr>
      </w:pPr>
      <w:r>
        <w:rPr>
          <w:rFonts w:hint="eastAsia" w:ascii="方正仿宋_GBK" w:hAnsi="方正仿宋_GBK" w:cs="方正仿宋_GBK"/>
          <w:b/>
          <w:w w:val="99"/>
          <w:sz w:val="28"/>
          <w:szCs w:val="28"/>
        </w:rPr>
        <w:t xml:space="preserve">     　</w:t>
      </w:r>
      <w:bookmarkStart w:id="88" w:name="_Toc9859_WPSOffice_Level1"/>
      <w:bookmarkStart w:id="89" w:name="_Toc31181_WPSOffice_Level1"/>
      <w:bookmarkStart w:id="90" w:name="_Toc7405_WPSOffice_Level2"/>
      <w:bookmarkStart w:id="91" w:name="_Toc16150_WPSOffice_Level2"/>
      <w:bookmarkStart w:id="92" w:name="_Toc2958_WPSOffice_Level1"/>
      <w:r>
        <w:rPr>
          <w:rFonts w:hint="eastAsia" w:ascii="方正仿宋_GBK" w:hAnsi="方正仿宋_GBK" w:cs="方正仿宋_GBK"/>
          <w:b/>
          <w:w w:val="99"/>
          <w:sz w:val="28"/>
          <w:szCs w:val="28"/>
          <w:lang w:val="en-US" w:eastAsia="zh-CN"/>
        </w:rPr>
        <w:t xml:space="preserve">                           </w:t>
      </w:r>
      <w:r>
        <w:rPr>
          <w:rFonts w:hint="eastAsia" w:ascii="方正仿宋_GBK" w:hAnsi="方正仿宋_GBK" w:cs="方正仿宋_GBK"/>
          <w:b/>
          <w:w w:val="99"/>
          <w:sz w:val="28"/>
          <w:szCs w:val="28"/>
        </w:rPr>
        <w:t>年</w:t>
      </w:r>
      <w:r>
        <w:rPr>
          <w:rFonts w:hint="eastAsia" w:ascii="方正仿宋_GBK" w:hAnsi="方正仿宋_GBK" w:cs="方正仿宋_GBK"/>
          <w:b/>
          <w:w w:val="198"/>
          <w:sz w:val="28"/>
          <w:szCs w:val="28"/>
        </w:rPr>
        <w:t xml:space="preserve">  </w:t>
      </w:r>
      <w:r>
        <w:rPr>
          <w:rFonts w:hint="eastAsia" w:ascii="方正仿宋_GBK" w:hAnsi="方正仿宋_GBK" w:cs="方正仿宋_GBK"/>
          <w:b/>
          <w:w w:val="99"/>
          <w:sz w:val="28"/>
          <w:szCs w:val="28"/>
        </w:rPr>
        <w:t>月</w:t>
      </w:r>
      <w:r>
        <w:rPr>
          <w:rFonts w:hint="eastAsia" w:ascii="方正仿宋_GBK" w:hAnsi="方正仿宋_GBK" w:cs="方正仿宋_GBK"/>
          <w:b/>
          <w:w w:val="198"/>
          <w:sz w:val="28"/>
          <w:szCs w:val="28"/>
        </w:rPr>
        <w:t xml:space="preserve">  </w:t>
      </w:r>
      <w:r>
        <w:rPr>
          <w:rFonts w:hint="eastAsia" w:ascii="方正仿宋_GBK" w:hAnsi="方正仿宋_GBK" w:cs="方正仿宋_GBK"/>
          <w:b/>
          <w:w w:val="99"/>
          <w:sz w:val="28"/>
          <w:szCs w:val="28"/>
        </w:rPr>
        <w:t>日</w:t>
      </w:r>
      <w:bookmarkEnd w:id="88"/>
      <w:bookmarkEnd w:id="89"/>
      <w:bookmarkEnd w:id="90"/>
      <w:bookmarkEnd w:id="91"/>
      <w:bookmarkEnd w:id="92"/>
    </w:p>
    <w:p w14:paraId="66D6CAF5">
      <w:pPr>
        <w:keepLines w:val="0"/>
        <w:pageBreakBefore w:val="0"/>
        <w:kinsoku/>
        <w:wordWrap/>
        <w:overflowPunct/>
        <w:topLinePunct w:val="0"/>
        <w:bidi w:val="0"/>
        <w:spacing w:before="0" w:after="0" w:line="560" w:lineRule="exact"/>
        <w:ind w:left="0" w:right="0" w:firstLine="0"/>
        <w:jc w:val="center"/>
        <w:rPr>
          <w:rFonts w:hint="eastAsia" w:ascii="方正仿宋_GBK" w:hAnsi="方正仿宋_GBK" w:eastAsia="方正仿宋_GBK" w:cs="方正仿宋_GBK"/>
          <w:kern w:val="2"/>
          <w:sz w:val="44"/>
          <w:szCs w:val="44"/>
          <w:lang w:val="en-US" w:eastAsia="zh-CN" w:bidi="ar-SA"/>
        </w:rPr>
        <w:sectPr>
          <w:footerReference r:id="rId9" w:type="default"/>
          <w:pgSz w:w="11906" w:h="16838"/>
          <w:pgMar w:top="2098" w:right="1474" w:bottom="1984" w:left="1587" w:header="851" w:footer="992" w:gutter="0"/>
          <w:cols w:space="1701" w:num="1"/>
          <w:docGrid w:linePitch="312" w:charSpace="0"/>
        </w:sectPr>
      </w:pPr>
    </w:p>
    <w:p w14:paraId="0169E28F">
      <w:pPr>
        <w:keepLines w:val="0"/>
        <w:pageBreakBefore w:val="0"/>
        <w:kinsoku/>
        <w:wordWrap/>
        <w:overflowPunct/>
        <w:topLinePunct w:val="0"/>
        <w:bidi w:val="0"/>
        <w:spacing w:before="0" w:after="0" w:line="560" w:lineRule="exact"/>
        <w:ind w:left="0" w:leftChars="0" w:right="0" w:rightChars="0" w:firstLine="0" w:firstLineChars="0"/>
        <w:jc w:val="center"/>
      </w:pPr>
      <w:bookmarkStart w:id="93" w:name="_Toc1957_WPSOffice_Level2"/>
      <w:bookmarkStart w:id="94" w:name="_Toc18140_WPSOffice_Level2"/>
      <w:bookmarkStart w:id="95" w:name="_Toc13816_WPSOffice_Level1"/>
      <w:bookmarkStart w:id="96" w:name="_Toc14763_WPSOffice_Level1"/>
      <w:bookmarkStart w:id="97" w:name="_Toc29334_WPSOffice_Level2"/>
      <w:r>
        <w:rPr>
          <w:rFonts w:ascii="Times New Roman" w:hAnsi="Times New Roman" w:eastAsia="方正黑体_GBK" w:cs="Times New Roman"/>
          <w:kern w:val="2"/>
          <w:sz w:val="32"/>
          <w:szCs w:val="32"/>
          <w:highlight w:val="none"/>
          <w:lang w:val="en-US" w:eastAsia="zh-CN" w:bidi="ar-SA"/>
        </w:rPr>
        <w:t>目录</w:t>
      </w:r>
    </w:p>
    <w:p w14:paraId="328587F9">
      <w:pPr>
        <w:pStyle w:val="189"/>
        <w:keepLines w:val="0"/>
        <w:pageBreakBefore w:val="0"/>
        <w:tabs>
          <w:tab w:val="right" w:leader="dot" w:pos="8844"/>
        </w:tabs>
        <w:kinsoku/>
        <w:wordWrap/>
        <w:overflowPunct/>
        <w:topLinePunct w:val="0"/>
        <w:bidi w:val="0"/>
        <w:spacing w:line="560" w:lineRule="exact"/>
        <w:rPr>
          <w:rFonts w:eastAsia="方正仿宋_GBK" w:cs="Times New Roman"/>
          <w:b w:val="0"/>
          <w:bCs w:val="0"/>
          <w:szCs w:val="32"/>
          <w:highlight w:val="none"/>
          <w:lang w:val="en-US" w:eastAsia="zh-CN"/>
        </w:rPr>
      </w:pPr>
      <w:r>
        <w:fldChar w:fldCharType="begin"/>
      </w:r>
      <w:r>
        <w:instrText xml:space="preserve">TOC \o "1-3" \h \u </w:instrText>
      </w:r>
      <w:r>
        <w:fldChar w:fldCharType="separate"/>
      </w:r>
      <w:r>
        <w:rPr>
          <w:b w:val="0"/>
          <w:bCs w:val="0"/>
        </w:rPr>
        <w:fldChar w:fldCharType="begin"/>
      </w:r>
      <w:r>
        <w:rPr>
          <w:b w:val="0"/>
          <w:bCs w:val="0"/>
        </w:rPr>
        <w:instrText xml:space="preserve"> HYPERLINK \l _Toc1883773274 </w:instrText>
      </w:r>
      <w:r>
        <w:rPr>
          <w:b w:val="0"/>
          <w:bCs w:val="0"/>
        </w:rPr>
        <w:fldChar w:fldCharType="separate"/>
      </w:r>
      <w:r>
        <w:rPr>
          <w:rFonts w:ascii="Times New Roman" w:hAnsi="Times New Roman" w:eastAsia="方正黑体_GBK" w:cs="Times New Roman"/>
          <w:b w:val="0"/>
          <w:bCs w:val="0"/>
          <w:szCs w:val="32"/>
          <w:highlight w:val="none"/>
          <w:lang w:val="en-US" w:eastAsia="zh-CN"/>
        </w:rPr>
        <w:t>1、</w:t>
      </w:r>
      <w:r>
        <w:rPr>
          <w:rFonts w:hint="eastAsia" w:eastAsia="方正黑体_GBK" w:cs="Times New Roman"/>
          <w:b w:val="0"/>
          <w:bCs w:val="0"/>
          <w:szCs w:val="32"/>
          <w:highlight w:val="none"/>
          <w:lang w:val="en-US" w:eastAsia="zh-CN"/>
        </w:rPr>
        <w:t>竞争性比选报价函及分项报价明细表</w:t>
      </w:r>
      <w:r>
        <w:rPr>
          <w:b w:val="0"/>
          <w:bCs w:val="0"/>
        </w:rPr>
        <w:tab/>
      </w:r>
      <w:r>
        <w:rPr>
          <w:rFonts w:hint="eastAsia"/>
          <w:b w:val="0"/>
          <w:bCs w:val="0"/>
          <w:lang w:val="en-US" w:eastAsia="zh-CN"/>
        </w:rPr>
        <w:t>12</w:t>
      </w:r>
    </w:p>
    <w:p w14:paraId="04913812">
      <w:pPr>
        <w:pStyle w:val="189"/>
        <w:keepLines w:val="0"/>
        <w:pageBreakBefore w:val="0"/>
        <w:tabs>
          <w:tab w:val="right" w:leader="dot" w:pos="8844"/>
        </w:tabs>
        <w:kinsoku/>
        <w:wordWrap/>
        <w:overflowPunct/>
        <w:topLinePunct w:val="0"/>
        <w:bidi w:val="0"/>
        <w:spacing w:line="560" w:lineRule="exact"/>
        <w:rPr>
          <w:b w:val="0"/>
          <w:bCs w:val="0"/>
          <w:lang w:val="en-US"/>
        </w:rPr>
      </w:pPr>
      <w:r>
        <w:rPr>
          <w:rFonts w:hint="eastAsia" w:eastAsia="方正黑体_GBK" w:cs="Times New Roman"/>
          <w:b w:val="0"/>
          <w:bCs w:val="0"/>
          <w:szCs w:val="32"/>
          <w:highlight w:val="none"/>
          <w:lang w:val="en-US" w:eastAsia="zh-CN"/>
        </w:rPr>
        <w:t>2、</w:t>
      </w:r>
      <w:r>
        <w:rPr>
          <w:rFonts w:ascii="Times New Roman" w:hAnsi="Times New Roman" w:eastAsia="方正黑体_GBK" w:cs="Times New Roman"/>
          <w:b w:val="0"/>
          <w:bCs w:val="0"/>
          <w:szCs w:val="32"/>
          <w:highlight w:val="none"/>
        </w:rPr>
        <w:t>基础资质资料</w:t>
      </w:r>
      <w:r>
        <w:rPr>
          <w:b w:val="0"/>
          <w:bCs w:val="0"/>
        </w:rPr>
        <w:tab/>
      </w:r>
      <w:r>
        <w:rPr>
          <w:b w:val="0"/>
          <w:bCs w:val="0"/>
        </w:rPr>
        <w:fldChar w:fldCharType="end"/>
      </w:r>
      <w:r>
        <w:rPr>
          <w:rFonts w:hint="eastAsia"/>
          <w:b w:val="0"/>
          <w:bCs w:val="0"/>
          <w:lang w:val="en-US" w:eastAsia="zh-CN"/>
        </w:rPr>
        <w:t>15</w:t>
      </w:r>
    </w:p>
    <w:p w14:paraId="37F88FF0">
      <w:pPr>
        <w:pStyle w:val="189"/>
        <w:keepLines w:val="0"/>
        <w:pageBreakBefore w:val="0"/>
        <w:tabs>
          <w:tab w:val="right" w:leader="dot" w:pos="8844"/>
        </w:tabs>
        <w:kinsoku/>
        <w:wordWrap/>
        <w:overflowPunct/>
        <w:topLinePunct w:val="0"/>
        <w:bidi w:val="0"/>
        <w:spacing w:line="560" w:lineRule="exact"/>
        <w:rPr>
          <w:b w:val="0"/>
          <w:bCs w:val="0"/>
          <w:lang w:val="en-US"/>
        </w:rPr>
      </w:pPr>
      <w:r>
        <w:rPr>
          <w:b w:val="0"/>
          <w:bCs w:val="0"/>
        </w:rPr>
        <w:fldChar w:fldCharType="begin"/>
      </w:r>
      <w:r>
        <w:rPr>
          <w:b w:val="0"/>
          <w:bCs w:val="0"/>
        </w:rPr>
        <w:instrText xml:space="preserve"> HYPERLINK \l _Toc612495840 </w:instrText>
      </w:r>
      <w:r>
        <w:rPr>
          <w:b w:val="0"/>
          <w:bCs w:val="0"/>
        </w:rPr>
        <w:fldChar w:fldCharType="separate"/>
      </w:r>
      <w:r>
        <w:rPr>
          <w:rFonts w:hint="eastAsia"/>
          <w:b w:val="0"/>
          <w:bCs w:val="0"/>
          <w:lang w:val="en-US" w:eastAsia="zh-CN"/>
        </w:rPr>
        <w:t>3</w:t>
      </w:r>
      <w:r>
        <w:rPr>
          <w:rFonts w:ascii="Times New Roman" w:hAnsi="Times New Roman" w:eastAsia="方正黑体_GBK" w:cs="Times New Roman"/>
          <w:b w:val="0"/>
          <w:bCs w:val="0"/>
          <w:szCs w:val="32"/>
          <w:highlight w:val="none"/>
          <w:lang w:val="en-US" w:eastAsia="zh-CN"/>
        </w:rPr>
        <w:t>、保密承诺函</w:t>
      </w:r>
      <w:r>
        <w:rPr>
          <w:b w:val="0"/>
          <w:bCs w:val="0"/>
        </w:rPr>
        <w:tab/>
      </w:r>
      <w:r>
        <w:rPr>
          <w:b w:val="0"/>
          <w:bCs w:val="0"/>
        </w:rPr>
        <w:fldChar w:fldCharType="end"/>
      </w:r>
      <w:r>
        <w:rPr>
          <w:rFonts w:hint="eastAsia"/>
          <w:b w:val="0"/>
          <w:bCs w:val="0"/>
          <w:lang w:val="en-US" w:eastAsia="zh-CN"/>
        </w:rPr>
        <w:t>16</w:t>
      </w:r>
    </w:p>
    <w:p w14:paraId="2BA64E0C">
      <w:pPr>
        <w:pStyle w:val="189"/>
        <w:keepLines w:val="0"/>
        <w:pageBreakBefore w:val="0"/>
        <w:tabs>
          <w:tab w:val="right" w:leader="dot" w:pos="8844"/>
        </w:tabs>
        <w:kinsoku/>
        <w:wordWrap/>
        <w:overflowPunct/>
        <w:topLinePunct w:val="0"/>
        <w:bidi w:val="0"/>
        <w:spacing w:line="560" w:lineRule="exact"/>
        <w:rPr>
          <w:b w:val="0"/>
          <w:bCs w:val="0"/>
          <w:lang w:val="en-US"/>
        </w:rPr>
      </w:pPr>
      <w:r>
        <w:rPr>
          <w:b w:val="0"/>
          <w:bCs w:val="0"/>
        </w:rPr>
        <w:fldChar w:fldCharType="begin"/>
      </w:r>
      <w:r>
        <w:rPr>
          <w:b w:val="0"/>
          <w:bCs w:val="0"/>
        </w:rPr>
        <w:instrText xml:space="preserve"> HYPERLINK \l _Toc919310683 </w:instrText>
      </w:r>
      <w:r>
        <w:rPr>
          <w:b w:val="0"/>
          <w:bCs w:val="0"/>
        </w:rPr>
        <w:fldChar w:fldCharType="separate"/>
      </w:r>
      <w:r>
        <w:rPr>
          <w:rFonts w:hint="eastAsia"/>
          <w:b w:val="0"/>
          <w:bCs w:val="0"/>
          <w:lang w:val="en-US" w:eastAsia="zh-CN"/>
        </w:rPr>
        <w:t>4</w:t>
      </w:r>
      <w:r>
        <w:rPr>
          <w:rFonts w:ascii="Times New Roman" w:hAnsi="Times New Roman" w:eastAsia="方正黑体_GBK" w:cs="Times New Roman"/>
          <w:b w:val="0"/>
          <w:bCs w:val="0"/>
          <w:szCs w:val="32"/>
          <w:lang w:val="en-US" w:eastAsia="zh-CN"/>
        </w:rPr>
        <w:t>、法定代表人/负责人身份证明及授权委托书</w:t>
      </w:r>
      <w:r>
        <w:rPr>
          <w:b w:val="0"/>
          <w:bCs w:val="0"/>
        </w:rPr>
        <w:tab/>
      </w:r>
      <w:r>
        <w:rPr>
          <w:b w:val="0"/>
          <w:bCs w:val="0"/>
        </w:rPr>
        <w:fldChar w:fldCharType="end"/>
      </w:r>
      <w:r>
        <w:rPr>
          <w:rFonts w:hint="eastAsia"/>
          <w:b w:val="0"/>
          <w:bCs w:val="0"/>
          <w:lang w:val="en-US" w:eastAsia="zh-CN"/>
        </w:rPr>
        <w:t>17</w:t>
      </w:r>
    </w:p>
    <w:p w14:paraId="2F510ABC">
      <w:pPr>
        <w:pStyle w:val="189"/>
        <w:keepLines w:val="0"/>
        <w:pageBreakBefore w:val="0"/>
        <w:tabs>
          <w:tab w:val="right" w:leader="dot" w:pos="8844"/>
        </w:tabs>
        <w:kinsoku/>
        <w:wordWrap/>
        <w:overflowPunct/>
        <w:topLinePunct w:val="0"/>
        <w:bidi w:val="0"/>
        <w:spacing w:line="560" w:lineRule="exact"/>
        <w:rPr>
          <w:rFonts w:eastAsia="方正仿宋_GBK"/>
          <w:lang w:val="en-US" w:eastAsia="zh-CN"/>
        </w:rPr>
      </w:pPr>
      <w:r>
        <w:fldChar w:fldCharType="begin"/>
      </w:r>
      <w:r>
        <w:instrText xml:space="preserve"> HYPERLINK \l _Toc850745722 </w:instrText>
      </w:r>
      <w:r>
        <w:fldChar w:fldCharType="separate"/>
      </w:r>
      <w:r>
        <w:rPr>
          <w:rFonts w:hint="eastAsia" w:eastAsia="方正黑体_GBK" w:cs="Times New Roman"/>
          <w:szCs w:val="32"/>
          <w:lang w:val="en-US" w:eastAsia="zh-CN"/>
        </w:rPr>
        <w:t>5</w:t>
      </w:r>
      <w:r>
        <w:rPr>
          <w:rFonts w:ascii="Times New Roman" w:hAnsi="Times New Roman" w:eastAsia="方正黑体_GBK" w:cs="Times New Roman"/>
          <w:szCs w:val="32"/>
          <w:lang w:val="en-US" w:eastAsia="zh-CN"/>
        </w:rPr>
        <w:t>、综合评分自评表</w:t>
      </w:r>
      <w:r>
        <w:tab/>
      </w:r>
      <w:r>
        <w:fldChar w:fldCharType="end"/>
      </w:r>
      <w:r>
        <w:rPr>
          <w:rFonts w:hint="eastAsia"/>
          <w:lang w:val="en-US" w:eastAsia="zh-CN"/>
        </w:rPr>
        <w:t>20</w:t>
      </w:r>
    </w:p>
    <w:p w14:paraId="3449EC10">
      <w:pPr>
        <w:pStyle w:val="184"/>
        <w:keepLines w:val="0"/>
        <w:pageBreakBefore w:val="0"/>
        <w:tabs>
          <w:tab w:val="right" w:leader="dot" w:pos="8844"/>
        </w:tabs>
        <w:kinsoku/>
        <w:wordWrap/>
        <w:overflowPunct/>
        <w:topLinePunct w:val="0"/>
        <w:bidi w:val="0"/>
        <w:spacing w:line="560" w:lineRule="exact"/>
      </w:pPr>
    </w:p>
    <w:p w14:paraId="6AE1C723">
      <w:pPr>
        <w:keepLines w:val="0"/>
        <w:pageBreakBefore w:val="0"/>
        <w:kinsoku/>
        <w:wordWrap/>
        <w:overflowPunct/>
        <w:topLinePunct w:val="0"/>
        <w:bidi w:val="0"/>
        <w:spacing w:line="560" w:lineRule="exact"/>
      </w:pPr>
      <w:r>
        <w:fldChar w:fldCharType="end"/>
      </w:r>
    </w:p>
    <w:p w14:paraId="6AFADCA1">
      <w:pPr>
        <w:keepLines w:val="0"/>
        <w:pageBreakBefore w:val="0"/>
        <w:kinsoku/>
        <w:wordWrap/>
        <w:overflowPunct/>
        <w:topLinePunct w:val="0"/>
        <w:bidi w:val="0"/>
        <w:spacing w:line="560" w:lineRule="exact"/>
      </w:pPr>
    </w:p>
    <w:p w14:paraId="4EF85AE2">
      <w:pPr>
        <w:keepLines w:val="0"/>
        <w:pageBreakBefore w:val="0"/>
        <w:numPr>
          <w:ilvl w:val="0"/>
          <w:numId w:val="1"/>
        </w:numPr>
        <w:kinsoku/>
        <w:wordWrap/>
        <w:overflowPunct/>
        <w:topLinePunct w:val="0"/>
        <w:bidi w:val="0"/>
        <w:spacing w:after="0" w:line="560" w:lineRule="exact"/>
        <w:jc w:val="center"/>
        <w:outlineLvl w:val="0"/>
        <w:rPr>
          <w:rFonts w:hint="eastAsia" w:ascii="方正黑体_GBK" w:hAnsi="方正黑体_GBK" w:eastAsia="方正黑体_GBK" w:cs="方正黑体_GBK"/>
          <w:b w:val="0"/>
          <w:bCs w:val="0"/>
          <w:szCs w:val="32"/>
          <w:highlight w:val="none"/>
          <w:lang w:val="en-US" w:eastAsia="zh-CN"/>
        </w:rPr>
      </w:pPr>
      <w:r>
        <w:rPr>
          <w:rFonts w:ascii="Times New Roman" w:hAnsi="Times New Roman" w:eastAsia="方正黑体_GBK" w:cs="Times New Roman"/>
          <w:szCs w:val="32"/>
          <w:highlight w:val="none"/>
          <w:lang w:val="en-US" w:eastAsia="zh-CN"/>
        </w:rPr>
        <w:br w:type="page" w:clear="all"/>
      </w:r>
      <w:r>
        <w:rPr>
          <w:rFonts w:hint="eastAsia" w:ascii="方正黑体_GBK" w:hAnsi="方正黑体_GBK" w:eastAsia="方正黑体_GBK" w:cs="方正黑体_GBK"/>
          <w:b w:val="0"/>
          <w:bCs w:val="0"/>
          <w:szCs w:val="32"/>
          <w:highlight w:val="none"/>
          <w:lang w:val="en-US" w:eastAsia="zh-CN"/>
        </w:rPr>
        <w:t>竞争性比选报价函及分项报价明细表</w:t>
      </w:r>
    </w:p>
    <w:p w14:paraId="1BBBBFF6">
      <w:pPr>
        <w:keepNext w:val="0"/>
        <w:keepLines w:val="0"/>
        <w:widowControl/>
        <w:suppressLineNumbers w:val="0"/>
        <w:adjustRightInd w:val="0"/>
        <w:snapToGrid w:val="0"/>
        <w:spacing w:after="0"/>
        <w:ind w:left="0" w:firstLine="0" w:firstLineChars="0"/>
        <w:jc w:val="center"/>
        <w:rPr>
          <w:rFonts w:ascii="Times New Roman" w:hAnsi="Times New Roman" w:eastAsia="方正仿宋_GBK" w:cs="Times New Roman"/>
          <w:i w:val="0"/>
          <w:iCs w:val="0"/>
          <w:caps w:val="0"/>
          <w:color w:val="000000"/>
          <w:spacing w:val="0"/>
          <w:sz w:val="32"/>
          <w:szCs w:val="32"/>
        </w:rPr>
      </w:pPr>
      <w:r>
        <w:rPr>
          <w:rFonts w:hint="eastAsia" w:cs="Times New Roman"/>
          <w:i w:val="0"/>
          <w:iCs w:val="0"/>
          <w:caps w:val="0"/>
          <w:spacing w:val="0"/>
          <w:sz w:val="32"/>
          <w:szCs w:val="32"/>
          <w:lang w:eastAsia="zh-CN"/>
        </w:rPr>
        <w:t>（</w:t>
      </w:r>
      <w:r>
        <w:rPr>
          <w:rFonts w:hint="eastAsia" w:cs="Times New Roman"/>
          <w:i w:val="0"/>
          <w:iCs w:val="0"/>
          <w:caps w:val="0"/>
          <w:spacing w:val="0"/>
          <w:sz w:val="32"/>
          <w:szCs w:val="32"/>
          <w:lang w:val="en-US" w:eastAsia="zh-CN"/>
        </w:rPr>
        <w:t>一</w:t>
      </w:r>
      <w:r>
        <w:rPr>
          <w:rFonts w:hint="eastAsia" w:cs="Times New Roman"/>
          <w:i w:val="0"/>
          <w:iCs w:val="0"/>
          <w:caps w:val="0"/>
          <w:spacing w:val="0"/>
          <w:sz w:val="32"/>
          <w:szCs w:val="32"/>
          <w:lang w:eastAsia="zh-CN"/>
        </w:rPr>
        <w:t>）</w:t>
      </w:r>
      <w:r>
        <w:rPr>
          <w:rFonts w:ascii="Times New Roman" w:hAnsi="Times New Roman" w:eastAsia="方正仿宋_GBK" w:cs="Times New Roman"/>
          <w:i w:val="0"/>
          <w:iCs w:val="0"/>
          <w:caps w:val="0"/>
          <w:color w:val="000000"/>
          <w:spacing w:val="0"/>
          <w:sz w:val="32"/>
          <w:szCs w:val="32"/>
        </w:rPr>
        <w:t>竞争性比选报价函</w:t>
      </w:r>
    </w:p>
    <w:p w14:paraId="28E0749D">
      <w:pPr>
        <w:keepNext w:val="0"/>
        <w:keepLines w:val="0"/>
        <w:pageBreakBefore w:val="0"/>
        <w:widowControl/>
        <w:suppressLineNumbers w:val="0"/>
        <w:kinsoku/>
        <w:wordWrap/>
        <w:overflowPunct/>
        <w:topLinePunct w:val="0"/>
        <w:bidi w:val="0"/>
        <w:adjustRightInd w:val="0"/>
        <w:snapToGrid w:val="0"/>
        <w:spacing w:after="0" w:line="560" w:lineRule="atLeast"/>
        <w:ind w:left="0" w:firstLine="0" w:firstLineChars="0"/>
        <w:textAlignment w:val="baseline"/>
        <w:rPr>
          <w:rFonts w:ascii="Times New Roman" w:hAnsi="Times New Roman" w:eastAsia="方正仿宋_GBK" w:cs="Times New Roman"/>
          <w:i w:val="0"/>
          <w:iCs w:val="0"/>
          <w:caps w:val="0"/>
          <w:color w:val="000000"/>
          <w:spacing w:val="0"/>
          <w:sz w:val="32"/>
          <w:szCs w:val="32"/>
          <w:u w:val="none"/>
        </w:rPr>
      </w:pPr>
      <w:r>
        <w:rPr>
          <w:rFonts w:ascii="Times New Roman" w:hAnsi="Times New Roman" w:eastAsia="方正仿宋_GBK" w:cs="Times New Roman"/>
          <w:szCs w:val="32"/>
          <w:u w:val="none"/>
        </w:rPr>
        <w:t>重庆发展</w:t>
      </w:r>
      <w:r>
        <w:rPr>
          <w:rFonts w:ascii="Times New Roman" w:hAnsi="Times New Roman" w:eastAsia="方正仿宋_GBK" w:cs="Times New Roman"/>
          <w:szCs w:val="32"/>
          <w:u w:val="none"/>
          <w:lang w:eastAsia="zh-CN"/>
        </w:rPr>
        <w:t>能源</w:t>
      </w:r>
      <w:r>
        <w:rPr>
          <w:rFonts w:ascii="Times New Roman" w:hAnsi="Times New Roman" w:eastAsia="方正仿宋_GBK" w:cs="Times New Roman"/>
          <w:szCs w:val="32"/>
          <w:u w:val="none"/>
        </w:rPr>
        <w:t>有限公司</w:t>
      </w:r>
      <w:r>
        <w:rPr>
          <w:rFonts w:ascii="Times New Roman" w:hAnsi="Times New Roman" w:eastAsia="方正仿宋_GBK" w:cs="Times New Roman"/>
          <w:i w:val="0"/>
          <w:iCs w:val="0"/>
          <w:caps w:val="0"/>
          <w:color w:val="000000"/>
          <w:spacing w:val="0"/>
          <w:sz w:val="32"/>
          <w:szCs w:val="32"/>
          <w:u w:val="none"/>
        </w:rPr>
        <w:t>：</w:t>
      </w:r>
    </w:p>
    <w:p w14:paraId="256DAB7F">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我方收到</w:t>
      </w:r>
      <w:r>
        <w:rPr>
          <w:rFonts w:ascii="Times New Roman" w:hAnsi="Times New Roman" w:eastAsia="方正仿宋_GBK" w:cs="Times New Roman"/>
          <w:sz w:val="32"/>
          <w:szCs w:val="32"/>
          <w:u w:val="single"/>
          <w:lang w:val="en-US" w:eastAsia="zh-CN"/>
        </w:rPr>
        <w:t>重庆发展能源有限公司</w:t>
      </w:r>
      <w:r>
        <w:rPr>
          <w:rFonts w:hint="eastAsia" w:cs="Times New Roman"/>
          <w:sz w:val="32"/>
          <w:szCs w:val="32"/>
          <w:u w:val="single"/>
          <w:lang w:val="en-US" w:eastAsia="zh-CN"/>
        </w:rPr>
        <w:t>万州羊奶岩</w:t>
      </w:r>
      <w:r>
        <w:rPr>
          <w:rFonts w:ascii="Times New Roman" w:hAnsi="Times New Roman" w:eastAsia="方正仿宋_GBK" w:cs="Times New Roman"/>
          <w:sz w:val="32"/>
          <w:szCs w:val="32"/>
          <w:u w:val="single"/>
          <w:lang w:val="en-US" w:eastAsia="zh-CN"/>
        </w:rPr>
        <w:t>船用LNG综合加注站项目可行性研究中介机构竞争性比选项目</w:t>
      </w:r>
      <w:r>
        <w:rPr>
          <w:rFonts w:ascii="Times New Roman" w:hAnsi="Times New Roman" w:eastAsia="方正仿宋_GBK" w:cs="Times New Roman"/>
          <w:i w:val="0"/>
          <w:iCs w:val="0"/>
          <w:caps w:val="0"/>
          <w:color w:val="000000"/>
          <w:spacing w:val="0"/>
          <w:sz w:val="32"/>
          <w:szCs w:val="32"/>
        </w:rPr>
        <w:t>的竞争性比选文件，经详细研究，决定参加该比选项目的比选。</w:t>
      </w:r>
    </w:p>
    <w:p w14:paraId="4B9BBCD3">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1.愿意按照竞争性比选文件中的一切要求，提供本项目的技术服务及成果提交，报价为： 元（大写： 元整）。</w:t>
      </w:r>
    </w:p>
    <w:p w14:paraId="0593C145">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 xml:space="preserve">2.我方现提交的响应文件为：响应文件正本 份，副本 </w:t>
      </w:r>
      <w:r>
        <w:rPr>
          <w:rFonts w:hint="eastAsia" w:cs="Times New Roman"/>
          <w:i w:val="0"/>
          <w:iCs w:val="0"/>
          <w:caps w:val="0"/>
          <w:spacing w:val="0"/>
          <w:sz w:val="32"/>
          <w:szCs w:val="32"/>
          <w:lang w:val="en-US" w:eastAsia="zh-CN"/>
        </w:rPr>
        <w:t xml:space="preserve">  </w:t>
      </w:r>
      <w:r>
        <w:rPr>
          <w:rFonts w:ascii="Times New Roman" w:hAnsi="Times New Roman" w:eastAsia="方正仿宋_GBK" w:cs="Times New Roman"/>
          <w:i w:val="0"/>
          <w:iCs w:val="0"/>
          <w:caps w:val="0"/>
          <w:color w:val="000000"/>
          <w:spacing w:val="0"/>
          <w:sz w:val="32"/>
          <w:szCs w:val="32"/>
        </w:rPr>
        <w:t>份，电子文档</w:t>
      </w:r>
      <w:r>
        <w:rPr>
          <w:rFonts w:hint="eastAsia" w:cs="Times New Roman"/>
          <w:i w:val="0"/>
          <w:iCs w:val="0"/>
          <w:caps w:val="0"/>
          <w:spacing w:val="0"/>
          <w:sz w:val="32"/>
          <w:szCs w:val="32"/>
          <w:lang w:val="en-US" w:eastAsia="zh-CN"/>
        </w:rPr>
        <w:t xml:space="preserve">  </w:t>
      </w:r>
      <w:r>
        <w:rPr>
          <w:rFonts w:ascii="Times New Roman" w:hAnsi="Times New Roman" w:eastAsia="方正仿宋_GBK" w:cs="Times New Roman"/>
          <w:i w:val="0"/>
          <w:iCs w:val="0"/>
          <w:caps w:val="0"/>
          <w:color w:val="000000"/>
          <w:spacing w:val="0"/>
          <w:sz w:val="32"/>
          <w:szCs w:val="32"/>
        </w:rPr>
        <w:t xml:space="preserve"> 份。</w:t>
      </w:r>
    </w:p>
    <w:p w14:paraId="5BADA3A1">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3.我方承诺：本次比选的有效期为提交响应文件截止时间起90天。</w:t>
      </w:r>
    </w:p>
    <w:p w14:paraId="7C24B356">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4.我方完全理解和接受贵方竞争性比选文件的一切规定和要求及比选评审办法。</w:t>
      </w:r>
    </w:p>
    <w:p w14:paraId="089ED40F">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5.在整个竞争性比选过程中，我方若有违规行为，接受按照《中华人民共和国政府采购法》和《竞争性比选文件》之规定给予惩罚。</w:t>
      </w:r>
    </w:p>
    <w:p w14:paraId="31B2B330">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6.我方若成为成交供应商，将按照最终比选结果签订合同，并且严格履行合同义务。本承诺函将成为合同不可分割的一部分，与合同具有同等的法律效力。</w:t>
      </w:r>
    </w:p>
    <w:p w14:paraId="33DC412F">
      <w:pPr>
        <w:keepNext w:val="0"/>
        <w:keepLines w:val="0"/>
        <w:pageBreakBefore w:val="0"/>
        <w:widowControl/>
        <w:suppressLineNumbers w:val="0"/>
        <w:kinsoku/>
        <w:wordWrap/>
        <w:overflowPunct/>
        <w:topLinePunct w:val="0"/>
        <w:bidi w:val="0"/>
        <w:adjustRightInd w:val="0"/>
        <w:snapToGrid w:val="0"/>
        <w:spacing w:after="0" w:line="560" w:lineRule="atLeast"/>
        <w:ind w:left="0" w:firstLine="640" w:firstLineChars="20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7.我方未为采购项目提供整体设计、规范编制或者项目管理、监理、检测等服务。</w:t>
      </w:r>
    </w:p>
    <w:p w14:paraId="2491C8E1">
      <w:pPr>
        <w:keepNext w:val="0"/>
        <w:keepLines w:val="0"/>
        <w:pageBreakBefore w:val="0"/>
        <w:widowControl/>
        <w:suppressLineNumbers w:val="0"/>
        <w:kinsoku/>
        <w:wordWrap/>
        <w:overflowPunct/>
        <w:topLinePunct w:val="0"/>
        <w:bidi w:val="0"/>
        <w:adjustRightInd w:val="0"/>
        <w:snapToGrid w:val="0"/>
        <w:spacing w:after="0" w:line="560" w:lineRule="atLeast"/>
        <w:ind w:left="4200" w:firstLine="420" w:firstLineChars="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供应商（公章）或自然人签署：</w:t>
      </w:r>
    </w:p>
    <w:p w14:paraId="0106D485">
      <w:pPr>
        <w:keepNext w:val="0"/>
        <w:keepLines w:val="0"/>
        <w:pageBreakBefore w:val="0"/>
        <w:widowControl/>
        <w:suppressLineNumbers w:val="0"/>
        <w:kinsoku/>
        <w:wordWrap/>
        <w:overflowPunct/>
        <w:topLinePunct w:val="0"/>
        <w:bidi w:val="0"/>
        <w:adjustRightInd w:val="0"/>
        <w:snapToGrid w:val="0"/>
        <w:spacing w:after="0" w:line="560" w:lineRule="atLeast"/>
        <w:ind w:left="4200" w:firstLine="420" w:firstLineChars="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地址：</w:t>
      </w:r>
    </w:p>
    <w:p w14:paraId="333C2E5E">
      <w:pPr>
        <w:keepNext w:val="0"/>
        <w:keepLines w:val="0"/>
        <w:pageBreakBefore w:val="0"/>
        <w:widowControl/>
        <w:suppressLineNumbers w:val="0"/>
        <w:kinsoku/>
        <w:wordWrap/>
        <w:overflowPunct/>
        <w:topLinePunct w:val="0"/>
        <w:bidi w:val="0"/>
        <w:adjustRightInd w:val="0"/>
        <w:snapToGrid w:val="0"/>
        <w:spacing w:after="0" w:line="560" w:lineRule="atLeast"/>
        <w:ind w:left="4200" w:firstLine="420" w:firstLineChars="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电话：</w:t>
      </w:r>
    </w:p>
    <w:p w14:paraId="07812A05">
      <w:pPr>
        <w:keepNext w:val="0"/>
        <w:keepLines w:val="0"/>
        <w:pageBreakBefore w:val="0"/>
        <w:widowControl/>
        <w:suppressLineNumbers w:val="0"/>
        <w:kinsoku/>
        <w:wordWrap/>
        <w:overflowPunct/>
        <w:topLinePunct w:val="0"/>
        <w:bidi w:val="0"/>
        <w:adjustRightInd w:val="0"/>
        <w:snapToGrid w:val="0"/>
        <w:spacing w:after="0" w:line="560" w:lineRule="atLeast"/>
        <w:ind w:left="4200" w:firstLine="420" w:firstLineChars="0"/>
        <w:textAlignment w:val="baseline"/>
        <w:rPr>
          <w:rFonts w:ascii="Times New Roman" w:hAnsi="Times New Roman" w:eastAsia="方正仿宋_GBK" w:cs="Times New Roman"/>
          <w:i w:val="0"/>
          <w:iCs w:val="0"/>
          <w:caps w:val="0"/>
          <w:color w:val="000000"/>
          <w:spacing w:val="0"/>
          <w:sz w:val="32"/>
          <w:szCs w:val="32"/>
        </w:rPr>
      </w:pPr>
      <w:r>
        <w:rPr>
          <w:rFonts w:ascii="Times New Roman" w:hAnsi="Times New Roman" w:eastAsia="方正仿宋_GBK" w:cs="Times New Roman"/>
          <w:i w:val="0"/>
          <w:iCs w:val="0"/>
          <w:caps w:val="0"/>
          <w:color w:val="000000"/>
          <w:spacing w:val="0"/>
          <w:sz w:val="32"/>
          <w:szCs w:val="32"/>
        </w:rPr>
        <w:t>联系人：</w:t>
      </w:r>
    </w:p>
    <w:p w14:paraId="09AE07EF">
      <w:pPr>
        <w:keepNext w:val="0"/>
        <w:keepLines w:val="0"/>
        <w:pageBreakBefore w:val="0"/>
        <w:widowControl/>
        <w:suppressLineNumbers w:val="0"/>
        <w:kinsoku/>
        <w:wordWrap/>
        <w:overflowPunct/>
        <w:topLinePunct w:val="0"/>
        <w:bidi w:val="0"/>
        <w:adjustRightInd w:val="0"/>
        <w:snapToGrid w:val="0"/>
        <w:spacing w:after="0" w:line="560" w:lineRule="atLeast"/>
        <w:ind w:left="4200" w:firstLine="420" w:firstLineChars="0"/>
        <w:textAlignment w:val="baseline"/>
        <w:rPr>
          <w:rFonts w:ascii="Times New Roman" w:hAnsi="Times New Roman" w:eastAsia="方正仿宋_GBK" w:cs="Times New Roman"/>
          <w:i w:val="0"/>
          <w:iCs w:val="0"/>
          <w:caps w:val="0"/>
          <w:spacing w:val="0"/>
          <w:sz w:val="32"/>
          <w:szCs w:val="32"/>
        </w:rPr>
      </w:pPr>
      <w:r>
        <w:rPr>
          <w:rFonts w:ascii="Times New Roman" w:hAnsi="Times New Roman" w:eastAsia="方正仿宋_GBK" w:cs="Times New Roman"/>
          <w:i w:val="0"/>
          <w:iCs w:val="0"/>
          <w:caps w:val="0"/>
          <w:color w:val="000000"/>
          <w:spacing w:val="0"/>
          <w:sz w:val="32"/>
          <w:szCs w:val="32"/>
        </w:rPr>
        <w:t>年 月 日</w:t>
      </w:r>
    </w:p>
    <w:p w14:paraId="23E5534D">
      <w:pPr>
        <w:keepNext w:val="0"/>
        <w:keepLines w:val="0"/>
        <w:pageBreakBefore w:val="0"/>
        <w:widowControl/>
        <w:suppressLineNumbers w:val="0"/>
        <w:kinsoku/>
        <w:wordWrap/>
        <w:overflowPunct/>
        <w:topLinePunct w:val="0"/>
        <w:bidi w:val="0"/>
        <w:spacing w:line="560" w:lineRule="atLeast"/>
        <w:ind w:left="0"/>
        <w:textAlignment w:val="baseline"/>
        <w:rPr>
          <w:rFonts w:ascii="Times New Roman" w:hAnsi="Times New Roman" w:eastAsia="方正仿宋_GBK" w:cs="Times New Roman"/>
          <w:i w:val="0"/>
          <w:iCs w:val="0"/>
          <w:caps w:val="0"/>
          <w:spacing w:val="0"/>
          <w:sz w:val="32"/>
          <w:szCs w:val="32"/>
        </w:rPr>
      </w:pPr>
      <w:r>
        <w:rPr>
          <w:rFonts w:ascii="Times New Roman" w:hAnsi="Times New Roman" w:eastAsia="方正仿宋_GBK" w:cs="Times New Roman"/>
          <w:i w:val="0"/>
          <w:iCs w:val="0"/>
          <w:caps w:val="0"/>
          <w:spacing w:val="0"/>
          <w:sz w:val="32"/>
          <w:szCs w:val="32"/>
        </w:rPr>
        <w:br w:type="page" w:clear="all"/>
      </w:r>
    </w:p>
    <w:p w14:paraId="25518F83">
      <w:pPr>
        <w:keepNext w:val="0"/>
        <w:keepLines w:val="0"/>
        <w:pageBreakBefore w:val="0"/>
        <w:widowControl/>
        <w:suppressLineNumbers w:val="0"/>
        <w:kinsoku/>
        <w:wordWrap/>
        <w:overflowPunct/>
        <w:topLinePunct w:val="0"/>
        <w:bidi w:val="0"/>
        <w:adjustRightInd w:val="0"/>
        <w:snapToGrid w:val="0"/>
        <w:spacing w:after="0" w:line="560" w:lineRule="atLeast"/>
        <w:ind w:left="0" w:firstLine="0" w:firstLineChars="0"/>
        <w:jc w:val="center"/>
        <w:textAlignment w:val="baseline"/>
        <w:rPr>
          <w:rFonts w:ascii="Times New Roman" w:hAnsi="Times New Roman" w:eastAsia="方正仿宋_GBK" w:cs="Times New Roman"/>
          <w:i w:val="0"/>
          <w:iCs w:val="0"/>
          <w:caps w:val="0"/>
          <w:color w:val="000000"/>
          <w:spacing w:val="0"/>
          <w:sz w:val="32"/>
          <w:szCs w:val="32"/>
        </w:rPr>
      </w:pPr>
      <w:r>
        <w:rPr>
          <w:rFonts w:hint="eastAsia" w:cs="Times New Roman"/>
          <w:i w:val="0"/>
          <w:iCs w:val="0"/>
          <w:caps w:val="0"/>
          <w:spacing w:val="0"/>
          <w:sz w:val="32"/>
          <w:szCs w:val="32"/>
          <w:lang w:eastAsia="zh-CN"/>
        </w:rPr>
        <w:t>（</w:t>
      </w:r>
      <w:r>
        <w:rPr>
          <w:rFonts w:hint="eastAsia" w:cs="Times New Roman"/>
          <w:i w:val="0"/>
          <w:iCs w:val="0"/>
          <w:caps w:val="0"/>
          <w:spacing w:val="0"/>
          <w:sz w:val="32"/>
          <w:szCs w:val="32"/>
          <w:lang w:val="en-US" w:eastAsia="zh-CN"/>
        </w:rPr>
        <w:t>二</w:t>
      </w:r>
      <w:r>
        <w:rPr>
          <w:rFonts w:hint="eastAsia" w:cs="Times New Roman"/>
          <w:i w:val="0"/>
          <w:iCs w:val="0"/>
          <w:caps w:val="0"/>
          <w:spacing w:val="0"/>
          <w:sz w:val="32"/>
          <w:szCs w:val="32"/>
          <w:lang w:eastAsia="zh-CN"/>
        </w:rPr>
        <w:t>）</w:t>
      </w:r>
      <w:r>
        <w:rPr>
          <w:rFonts w:hint="eastAsia" w:cs="Times New Roman"/>
          <w:i w:val="0"/>
          <w:iCs w:val="0"/>
          <w:caps w:val="0"/>
          <w:spacing w:val="0"/>
          <w:sz w:val="32"/>
          <w:szCs w:val="32"/>
          <w:lang w:val="en-US" w:eastAsia="zh-CN"/>
        </w:rPr>
        <w:t>分项报价明细表</w:t>
      </w:r>
    </w:p>
    <w:p w14:paraId="6EE195ED">
      <w:pPr>
        <w:keepNext w:val="0"/>
        <w:keepLines w:val="0"/>
        <w:pageBreakBefore w:val="0"/>
        <w:widowControl/>
        <w:numPr>
          <w:ilvl w:val="0"/>
          <w:numId w:val="0"/>
        </w:numPr>
        <w:kinsoku/>
        <w:wordWrap/>
        <w:overflowPunct/>
        <w:topLinePunct w:val="0"/>
        <w:bidi w:val="0"/>
        <w:spacing w:after="0" w:line="560" w:lineRule="atLeast"/>
        <w:textAlignment w:val="baseline"/>
        <w:outlineLvl w:val="0"/>
        <w:rPr>
          <w:rFonts w:ascii="方正黑体_GBK" w:hAnsi="方正黑体_GBK" w:eastAsia="方正黑体_GBK" w:cs="方正黑体_GBK"/>
          <w:b w:val="0"/>
          <w:bCs w:val="0"/>
          <w:szCs w:val="32"/>
          <w:highlight w:val="none"/>
          <w:lang w:val="en-US" w:eastAsia="zh-CN"/>
        </w:rPr>
      </w:pPr>
    </w:p>
    <w:p w14:paraId="2F131A3D">
      <w:pPr>
        <w:keepNext w:val="0"/>
        <w:keepLines w:val="0"/>
        <w:pageBreakBefore w:val="0"/>
        <w:widowControl/>
        <w:kinsoku/>
        <w:wordWrap/>
        <w:overflowPunct/>
        <w:topLinePunct w:val="0"/>
        <w:bidi w:val="0"/>
        <w:adjustRightInd w:val="0"/>
        <w:snapToGrid w:val="0"/>
        <w:spacing w:after="0" w:line="560" w:lineRule="atLeast"/>
        <w:ind w:firstLine="640" w:firstLineChars="200"/>
        <w:textAlignment w:val="baseline"/>
        <w:rPr>
          <w:rFonts w:ascii="Times New Roman" w:hAnsi="Times New Roman" w:eastAsia="方正仿宋_GBK" w:cs="Times New Roman"/>
          <w:b w:val="0"/>
          <w:bCs w:val="0"/>
          <w:szCs w:val="32"/>
          <w:highlight w:val="none"/>
          <w:lang w:val="en-US" w:eastAsia="zh-CN"/>
        </w:rPr>
      </w:pPr>
      <w:r>
        <w:rPr>
          <w:rFonts w:ascii="Times New Roman" w:hAnsi="Times New Roman" w:eastAsia="方正仿宋_GBK" w:cs="Times New Roman"/>
          <w:sz w:val="32"/>
          <w:szCs w:val="32"/>
          <w:lang w:val="en-US" w:eastAsia="zh-CN"/>
        </w:rPr>
        <w:t>格式自拟</w:t>
      </w:r>
    </w:p>
    <w:p w14:paraId="085DB394">
      <w:pPr>
        <w:keepNext w:val="0"/>
        <w:keepLines w:val="0"/>
        <w:pageBreakBefore w:val="0"/>
        <w:widowControl/>
        <w:kinsoku/>
        <w:wordWrap/>
        <w:overflowPunct/>
        <w:topLinePunct w:val="0"/>
        <w:bidi w:val="0"/>
        <w:spacing w:before="0" w:after="0" w:line="560" w:lineRule="atLeast"/>
        <w:ind w:left="0" w:firstLine="0"/>
        <w:jc w:val="left"/>
        <w:textAlignment w:val="baseline"/>
        <w:outlineLvl w:val="9"/>
        <w:rPr>
          <w:rFonts w:hint="eastAsia" w:ascii="方正黑体_GBK" w:hAnsi="方正黑体_GBK" w:eastAsia="方正黑体_GBK" w:cs="方正黑体_GBK"/>
          <w:szCs w:val="32"/>
          <w:highlight w:val="none"/>
          <w:lang w:val="en-US" w:eastAsia="zh-CN"/>
        </w:rPr>
      </w:pPr>
      <w:bookmarkStart w:id="98" w:name="_Toc1883773274"/>
      <w:r>
        <w:rPr>
          <w:rFonts w:hint="eastAsia" w:ascii="方正黑体_GBK" w:hAnsi="方正黑体_GBK" w:eastAsia="方正黑体_GBK" w:cs="方正黑体_GBK"/>
          <w:szCs w:val="32"/>
          <w:highlight w:val="none"/>
          <w:lang w:val="en-US" w:eastAsia="zh-CN"/>
        </w:rPr>
        <w:br w:type="page" w:clear="all"/>
      </w:r>
    </w:p>
    <w:p w14:paraId="72E6FA3A">
      <w:pPr>
        <w:keepNext w:val="0"/>
        <w:keepLines w:val="0"/>
        <w:pageBreakBefore w:val="0"/>
        <w:widowControl/>
        <w:kinsoku/>
        <w:wordWrap/>
        <w:overflowPunct/>
        <w:topLinePunct w:val="0"/>
        <w:bidi w:val="0"/>
        <w:spacing w:before="0" w:after="0" w:line="560" w:lineRule="atLeast"/>
        <w:ind w:left="0" w:firstLine="0"/>
        <w:jc w:val="center"/>
        <w:textAlignment w:val="baseline"/>
        <w:outlineLvl w:val="0"/>
        <w:rPr>
          <w:rFonts w:ascii="Times New Roman" w:hAnsi="Times New Roman" w:cs="Times New Roman"/>
        </w:rPr>
      </w:pPr>
      <w:r>
        <w:rPr>
          <w:rFonts w:hint="eastAsia" w:ascii="方正黑体_GBK" w:hAnsi="方正黑体_GBK" w:eastAsia="方正黑体_GBK" w:cs="方正黑体_GBK"/>
          <w:szCs w:val="32"/>
          <w:highlight w:val="none"/>
          <w:lang w:val="en-US" w:eastAsia="zh-CN"/>
        </w:rPr>
        <w:t>2、</w:t>
      </w:r>
      <w:r>
        <w:rPr>
          <w:rFonts w:hint="eastAsia" w:ascii="方正黑体_GBK" w:hAnsi="方正黑体_GBK" w:eastAsia="方正黑体_GBK" w:cs="方正黑体_GBK"/>
          <w:szCs w:val="32"/>
          <w:highlight w:val="none"/>
        </w:rPr>
        <w:t>基础资质资料</w:t>
      </w:r>
      <w:bookmarkEnd w:id="93"/>
      <w:bookmarkEnd w:id="94"/>
      <w:bookmarkEnd w:id="98"/>
    </w:p>
    <w:p w14:paraId="075E8DAF">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bookmarkStart w:id="99" w:name="_Toc1814839627"/>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.1、营业执照</w:t>
      </w:r>
      <w:bookmarkEnd w:id="99"/>
    </w:p>
    <w:p w14:paraId="2E719FF7">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bookmarkStart w:id="100" w:name="_Toc425191589"/>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.2、</w:t>
      </w:r>
      <w:bookmarkEnd w:id="95"/>
      <w:bookmarkEnd w:id="96"/>
      <w:bookmarkEnd w:id="97"/>
      <w:r>
        <w:rPr>
          <w:rFonts w:ascii="Times New Roman" w:hAnsi="Times New Roman" w:eastAsia="方正仿宋_GBK" w:cs="Times New Roman"/>
          <w:sz w:val="32"/>
          <w:szCs w:val="32"/>
          <w:lang w:val="en-US" w:eastAsia="zh-CN"/>
        </w:rPr>
        <w:t>近三年内无重大违法违规行为或严重违约的证明或承诺（格式自拟）</w:t>
      </w:r>
      <w:bookmarkEnd w:id="100"/>
    </w:p>
    <w:p w14:paraId="36C7A5E8">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bookmarkStart w:id="101" w:name="_Toc23187_WPSOffice_Level2"/>
      <w:bookmarkStart w:id="102" w:name="_Toc8759_WPSOffice_Level1"/>
      <w:bookmarkStart w:id="103" w:name="_Toc11589_WPSOffice_Level2"/>
      <w:bookmarkStart w:id="104" w:name="_Toc29600_WPSOffice_Level1"/>
      <w:bookmarkStart w:id="105" w:name="_Toc706134567"/>
      <w:bookmarkStart w:id="106" w:name="OLE_LINK84"/>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.3、</w:t>
      </w:r>
      <w:bookmarkEnd w:id="101"/>
      <w:bookmarkEnd w:id="102"/>
      <w:bookmarkEnd w:id="103"/>
      <w:bookmarkEnd w:id="104"/>
      <w:r>
        <w:rPr>
          <w:rFonts w:ascii="Times New Roman" w:hAnsi="Times New Roman" w:eastAsia="方正仿宋_GBK" w:cs="Times New Roman"/>
          <w:sz w:val="32"/>
          <w:szCs w:val="32"/>
          <w:lang w:val="en-US" w:eastAsia="zh-CN"/>
        </w:rPr>
        <w:t>工程设计水运专业设计甲级及以上资质证明</w:t>
      </w:r>
      <w:bookmarkEnd w:id="105"/>
    </w:p>
    <w:p w14:paraId="28D20ED4">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bookmarkStart w:id="107" w:name="_Toc1599101791"/>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.4、“全国投资项目在线审批监管平台”工程咨询单位备案系统备案证明</w:t>
      </w:r>
      <w:bookmarkEnd w:id="107"/>
    </w:p>
    <w:p w14:paraId="4C27B539">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bookmarkStart w:id="108" w:name="_Toc593421161"/>
      <w:r>
        <w:rPr>
          <w:rFonts w:hint="eastAsia" w:cs="Times New Roman"/>
          <w:sz w:val="32"/>
          <w:szCs w:val="32"/>
          <w:lang w:val="en-US" w:eastAsia="zh-CN"/>
        </w:rPr>
        <w:t>2</w:t>
      </w:r>
      <w:r>
        <w:rPr>
          <w:rFonts w:ascii="Times New Roman" w:hAnsi="Times New Roman" w:eastAsia="方正仿宋_GBK" w:cs="Times New Roman"/>
          <w:sz w:val="32"/>
          <w:szCs w:val="32"/>
          <w:lang w:val="en-US" w:eastAsia="zh-CN"/>
        </w:rPr>
        <w:t>.5、内河3000吨级港口码头工程可行性研究业绩（工可批复或核准批复或备案证时间在2020年1月1日之后），需提供目合同、项目批复（或备案证）并加盖供应商公章，若提供的上述业绩证明材料无法体现上述业绩要求等内容的，还须提供该业绩的业主证明</w:t>
      </w:r>
      <w:r>
        <w:rPr>
          <w:rFonts w:hint="eastAsia" w:cs="Times New Roman"/>
          <w:sz w:val="32"/>
          <w:szCs w:val="32"/>
          <w:lang w:val="en-US" w:eastAsia="zh-CN"/>
        </w:rPr>
        <w:t>）</w:t>
      </w:r>
      <w:r>
        <w:rPr>
          <w:rFonts w:ascii="Times New Roman" w:hAnsi="Times New Roman" w:eastAsia="方正仿宋_GBK" w:cs="Times New Roman"/>
          <w:sz w:val="32"/>
          <w:szCs w:val="32"/>
          <w:lang w:val="en-US" w:eastAsia="zh-CN"/>
        </w:rPr>
        <w:t>。</w:t>
      </w:r>
      <w:bookmarkEnd w:id="108"/>
    </w:p>
    <w:bookmarkEnd w:id="106"/>
    <w:p w14:paraId="0CC11DA5">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0946AE58">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518E4131">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15ED9F79">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30C125EF">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42A879CF">
      <w:pPr>
        <w:keepNext w:val="0"/>
        <w:keepLines w:val="0"/>
        <w:pageBreakBefore w:val="0"/>
        <w:widowControl/>
        <w:kinsoku/>
        <w:wordWrap/>
        <w:overflowPunct/>
        <w:topLinePunct w:val="0"/>
        <w:bidi w:val="0"/>
        <w:snapToGrid w:val="0"/>
        <w:spacing w:after="0" w:line="560" w:lineRule="atLeast"/>
        <w:jc w:val="center"/>
        <w:textAlignment w:val="baseline"/>
        <w:rPr>
          <w:rFonts w:ascii="Times New Roman" w:hAnsi="Times New Roman" w:cs="Times New Roman"/>
        </w:rPr>
      </w:pPr>
    </w:p>
    <w:p w14:paraId="5DEBAB2B">
      <w:pPr>
        <w:keepNext w:val="0"/>
        <w:keepLines w:val="0"/>
        <w:pageBreakBefore w:val="0"/>
        <w:widowControl/>
        <w:kinsoku/>
        <w:wordWrap/>
        <w:overflowPunct/>
        <w:topLinePunct w:val="0"/>
        <w:bidi w:val="0"/>
        <w:spacing w:after="0" w:line="560" w:lineRule="atLeast"/>
        <w:textAlignment w:val="baseline"/>
        <w:rPr>
          <w:rFonts w:ascii="Times New Roman" w:hAnsi="Times New Roman" w:eastAsia="方正黑体_GBK" w:cs="Times New Roman"/>
          <w:szCs w:val="32"/>
          <w:highlight w:val="none"/>
          <w:lang w:val="en-US" w:eastAsia="zh-CN"/>
        </w:rPr>
      </w:pPr>
      <w:bookmarkStart w:id="109" w:name="_Toc612495840"/>
      <w:bookmarkStart w:id="110" w:name="_Toc26382_WPSOffice_Level1"/>
      <w:bookmarkStart w:id="111" w:name="_Toc22642_WPSOffice_Level2"/>
      <w:bookmarkStart w:id="112" w:name="_Toc29715_WPSOffice_Level2"/>
      <w:bookmarkStart w:id="113" w:name="_Toc2083_WPSOffice_Level2"/>
      <w:bookmarkStart w:id="114" w:name="_Toc11333_WPSOffice_Level1"/>
      <w:bookmarkStart w:id="115" w:name="_Toc3498_WPSOffice_Level1"/>
      <w:bookmarkStart w:id="116" w:name="_Toc19301_WPSOffice_Level1"/>
      <w:bookmarkStart w:id="117" w:name="_Toc44510060"/>
      <w:bookmarkStart w:id="118" w:name="_Toc44510971"/>
      <w:bookmarkStart w:id="119" w:name="_Toc25869_WPSOffice_Level1"/>
      <w:bookmarkStart w:id="120" w:name="_Toc2170"/>
      <w:bookmarkStart w:id="121" w:name="_Toc482642670"/>
      <w:r>
        <w:rPr>
          <w:rFonts w:ascii="Times New Roman" w:hAnsi="Times New Roman" w:eastAsia="方正黑体_GBK" w:cs="Times New Roman"/>
          <w:szCs w:val="32"/>
          <w:highlight w:val="none"/>
          <w:lang w:val="en-US" w:eastAsia="zh-CN"/>
        </w:rPr>
        <w:br w:type="page" w:clear="all"/>
      </w:r>
    </w:p>
    <w:p w14:paraId="4C58CA27">
      <w:pPr>
        <w:keepNext w:val="0"/>
        <w:keepLines w:val="0"/>
        <w:pageBreakBefore w:val="0"/>
        <w:widowControl/>
        <w:kinsoku/>
        <w:wordWrap/>
        <w:overflowPunct/>
        <w:topLinePunct w:val="0"/>
        <w:bidi w:val="0"/>
        <w:spacing w:before="0" w:after="0" w:line="560" w:lineRule="atLeast"/>
        <w:ind w:left="0" w:firstLine="0"/>
        <w:jc w:val="center"/>
        <w:textAlignment w:val="baseline"/>
        <w:outlineLvl w:val="0"/>
        <w:rPr>
          <w:rFonts w:ascii="Times New Roman" w:hAnsi="Times New Roman" w:cs="Times New Roman"/>
        </w:rPr>
      </w:pPr>
      <w:r>
        <w:rPr>
          <w:rFonts w:hint="eastAsia" w:eastAsia="方正黑体_GBK" w:cs="Times New Roman"/>
          <w:szCs w:val="32"/>
          <w:highlight w:val="none"/>
          <w:lang w:val="en-US" w:eastAsia="zh-CN"/>
        </w:rPr>
        <w:t>3</w:t>
      </w:r>
      <w:r>
        <w:rPr>
          <w:rFonts w:ascii="Times New Roman" w:hAnsi="Times New Roman" w:eastAsia="方正黑体_GBK" w:cs="Times New Roman"/>
          <w:szCs w:val="32"/>
          <w:highlight w:val="none"/>
          <w:lang w:val="en-US" w:eastAsia="zh-CN"/>
        </w:rPr>
        <w:t>、保密承诺函</w:t>
      </w:r>
      <w:bookmarkEnd w:id="109"/>
      <w:bookmarkEnd w:id="110"/>
      <w:bookmarkEnd w:id="111"/>
      <w:bookmarkEnd w:id="112"/>
      <w:bookmarkEnd w:id="113"/>
      <w:bookmarkEnd w:id="114"/>
      <w:bookmarkEnd w:id="115"/>
      <w:bookmarkEnd w:id="116"/>
    </w:p>
    <w:p w14:paraId="27D77CAF">
      <w:pPr>
        <w:keepNext w:val="0"/>
        <w:keepLines w:val="0"/>
        <w:pageBreakBefore w:val="0"/>
        <w:widowControl/>
        <w:kinsoku/>
        <w:wordWrap/>
        <w:overflowPunct/>
        <w:topLinePunct w:val="0"/>
        <w:bidi w:val="0"/>
        <w:spacing w:after="0" w:line="560" w:lineRule="atLeast"/>
        <w:textAlignment w:val="baseline"/>
        <w:rPr>
          <w:rFonts w:ascii="Times New Roman" w:hAnsi="Times New Roman" w:eastAsia="方正仿宋_GBK" w:cs="Times New Roman"/>
          <w:szCs w:val="32"/>
        </w:rPr>
      </w:pPr>
      <w:r>
        <w:rPr>
          <w:rFonts w:ascii="Times New Roman" w:hAnsi="Times New Roman" w:eastAsia="方正仿宋_GBK" w:cs="Times New Roman"/>
          <w:szCs w:val="32"/>
        </w:rPr>
        <w:t>重庆发展</w:t>
      </w:r>
      <w:r>
        <w:rPr>
          <w:rFonts w:ascii="Times New Roman" w:hAnsi="Times New Roman" w:eastAsia="方正仿宋_GBK" w:cs="Times New Roman"/>
          <w:szCs w:val="32"/>
          <w:lang w:eastAsia="zh-CN"/>
        </w:rPr>
        <w:t>能源</w:t>
      </w:r>
      <w:r>
        <w:rPr>
          <w:rFonts w:ascii="Times New Roman" w:hAnsi="Times New Roman" w:eastAsia="方正仿宋_GBK" w:cs="Times New Roman"/>
          <w:szCs w:val="32"/>
        </w:rPr>
        <w:t>有限公司：</w:t>
      </w:r>
    </w:p>
    <w:p w14:paraId="6B8DB7F2">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兹有我方参加贵公司重庆发展能源有限公司</w:t>
      </w:r>
      <w:r>
        <w:rPr>
          <w:rFonts w:hint="eastAsia" w:cs="Times New Roman"/>
          <w:sz w:val="32"/>
          <w:szCs w:val="32"/>
          <w:lang w:val="en-US" w:eastAsia="zh-CN"/>
        </w:rPr>
        <w:t>万州羊奶岩</w:t>
      </w:r>
      <w:r>
        <w:rPr>
          <w:rFonts w:ascii="Times New Roman" w:hAnsi="Times New Roman" w:eastAsia="方正仿宋_GBK" w:cs="Times New Roman"/>
          <w:sz w:val="32"/>
          <w:szCs w:val="32"/>
          <w:lang w:val="en-US" w:eastAsia="zh-CN"/>
        </w:rPr>
        <w:t>船用LNG综合加注站项目可行性研究中介机构竞争性比选项目（以下称“项目”），我方特向贵公司承诺，就我方参加贵公司本次项目竞争性比选过程中，接收到的与贵公司及项目相关的所有信息（包括但不限于贵公司通过电子邮件、电话沟通、纸质文件等形式向我方披露的比选文件等信息）均予以保密。</w:t>
      </w:r>
    </w:p>
    <w:p w14:paraId="7D8BC2E4">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一、我方承诺未经贵公司书面同意，不得将与贵公司及项目相关的比选文件等信息泄露给任何第三方（法律法规规定应披露的除外）。</w:t>
      </w:r>
    </w:p>
    <w:p w14:paraId="5CAC6729">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二、我方承诺确保在工作中接触贵公司及项目相关信息的工作人员知晓本函的内容，并承担我方在本函中应承担的相同的保密责任。</w:t>
      </w:r>
    </w:p>
    <w:p w14:paraId="2C088AED">
      <w:pPr>
        <w:keepNext w:val="0"/>
        <w:keepLines w:val="0"/>
        <w:pageBreakBefore w:val="0"/>
        <w:widowControl/>
        <w:kinsoku/>
        <w:wordWrap/>
        <w:overflowPunct/>
        <w:topLinePunct w:val="0"/>
        <w:bidi w:val="0"/>
        <w:spacing w:after="0" w:line="560" w:lineRule="atLeast"/>
        <w:textAlignment w:val="baseline"/>
        <w:rPr>
          <w:rFonts w:ascii="Times New Roman" w:hAnsi="Times New Roman" w:eastAsia="方正仿宋_GBK" w:cs="Times New Roman"/>
          <w:szCs w:val="32"/>
        </w:rPr>
      </w:pPr>
    </w:p>
    <w:p w14:paraId="3DFCF4A1">
      <w:pPr>
        <w:keepNext w:val="0"/>
        <w:keepLines w:val="0"/>
        <w:pageBreakBefore w:val="0"/>
        <w:widowControl/>
        <w:kinsoku/>
        <w:wordWrap/>
        <w:overflowPunct/>
        <w:topLinePunct w:val="0"/>
        <w:bidi w:val="0"/>
        <w:spacing w:after="0" w:line="560" w:lineRule="atLeast"/>
        <w:textAlignment w:val="baseline"/>
        <w:rPr>
          <w:rFonts w:ascii="Times New Roman" w:hAnsi="Times New Roman" w:eastAsia="方正仿宋_GBK" w:cs="Times New Roman"/>
          <w:szCs w:val="32"/>
        </w:rPr>
      </w:pPr>
    </w:p>
    <w:p w14:paraId="61450F9A">
      <w:pPr>
        <w:keepNext w:val="0"/>
        <w:keepLines w:val="0"/>
        <w:pageBreakBefore w:val="0"/>
        <w:widowControl/>
        <w:kinsoku/>
        <w:wordWrap/>
        <w:overflowPunct/>
        <w:topLinePunct w:val="0"/>
        <w:bidi w:val="0"/>
        <w:spacing w:after="0" w:line="560" w:lineRule="atLeast"/>
        <w:ind w:firstLine="1920" w:firstLineChars="600"/>
        <w:jc w:val="both"/>
        <w:textAlignment w:val="baseline"/>
        <w:rPr>
          <w:rFonts w:ascii="Times New Roman" w:hAnsi="Times New Roman" w:eastAsia="方正仿宋_GBK" w:cs="Times New Roman"/>
          <w:szCs w:val="32"/>
        </w:rPr>
      </w:pPr>
      <w:r>
        <w:rPr>
          <w:rFonts w:ascii="Times New Roman" w:hAnsi="Times New Roman" w:eastAsia="方正仿宋_GBK" w:cs="Times New Roman"/>
          <w:szCs w:val="32"/>
        </w:rPr>
        <w:t>承诺人（单位公章）：</w:t>
      </w:r>
    </w:p>
    <w:p w14:paraId="36A26948">
      <w:pPr>
        <w:keepNext w:val="0"/>
        <w:keepLines w:val="0"/>
        <w:pageBreakBefore w:val="0"/>
        <w:widowControl/>
        <w:kinsoku/>
        <w:wordWrap/>
        <w:overflowPunct/>
        <w:topLinePunct w:val="0"/>
        <w:bidi w:val="0"/>
        <w:spacing w:after="0" w:line="560" w:lineRule="atLeast"/>
        <w:jc w:val="both"/>
        <w:textAlignment w:val="baseline"/>
        <w:rPr>
          <w:rFonts w:ascii="Times New Roman" w:hAnsi="Times New Roman" w:eastAsia="方正仿宋_GBK" w:cs="Times New Roman"/>
          <w:szCs w:val="32"/>
        </w:rPr>
      </w:pPr>
      <w:r>
        <w:rPr>
          <w:rFonts w:ascii="Times New Roman" w:hAnsi="Times New Roman" w:eastAsia="方正仿宋_GBK" w:cs="Times New Roman"/>
          <w:szCs w:val="32"/>
        </w:rPr>
        <w:t xml:space="preserve">           </w:t>
      </w:r>
      <w:r>
        <w:rPr>
          <w:rFonts w:hint="eastAsia" w:ascii="Times New Roman" w:hAnsi="Times New Roman" w:cs="Times New Roman"/>
          <w:szCs w:val="32"/>
          <w:lang w:val="en-US" w:eastAsia="zh-CN"/>
        </w:rPr>
        <w:t xml:space="preserve"> </w:t>
      </w:r>
      <w:r>
        <w:rPr>
          <w:rFonts w:ascii="Times New Roman" w:hAnsi="Times New Roman" w:eastAsia="方正仿宋_GBK" w:cs="Times New Roman"/>
          <w:szCs w:val="32"/>
        </w:rPr>
        <w:t>法定代表人/负责人或其委托代理人：</w:t>
      </w:r>
    </w:p>
    <w:p w14:paraId="66E8C11B">
      <w:pPr>
        <w:pStyle w:val="187"/>
        <w:keepNext w:val="0"/>
        <w:keepLines w:val="0"/>
        <w:pageBreakBefore w:val="0"/>
        <w:widowControl/>
        <w:kinsoku/>
        <w:wordWrap/>
        <w:overflowPunct/>
        <w:topLinePunct w:val="0"/>
        <w:bidi w:val="0"/>
        <w:spacing w:after="0" w:line="560" w:lineRule="atLeast"/>
        <w:jc w:val="both"/>
        <w:textAlignment w:val="baseline"/>
        <w:rPr>
          <w:rFonts w:ascii="Times New Roman" w:hAnsi="Times New Roman" w:eastAsia="方正仿宋_GBK" w:cs="Times New Roman"/>
          <w:szCs w:val="32"/>
          <w:lang w:val="en-US" w:eastAsia="zh-CN"/>
        </w:rPr>
      </w:pPr>
      <w:r>
        <w:rPr>
          <w:rFonts w:ascii="Times New Roman" w:hAnsi="Times New Roman" w:eastAsia="方正仿宋_GBK" w:cs="Times New Roman"/>
          <w:szCs w:val="32"/>
        </w:rPr>
        <w:t xml:space="preserve">            日期：  年  月  日</w:t>
      </w:r>
      <w:bookmarkEnd w:id="117"/>
      <w:bookmarkEnd w:id="118"/>
      <w:bookmarkEnd w:id="119"/>
      <w:bookmarkStart w:id="122" w:name="_Toc44510062"/>
      <w:bookmarkStart w:id="123" w:name="_Toc44510973"/>
      <w:bookmarkStart w:id="124" w:name="_Toc10992_WPSOffice_Level2"/>
      <w:bookmarkStart w:id="125" w:name="_Toc19582_WPSOffice_Level1"/>
      <w:bookmarkStart w:id="126" w:name="_Toc31191_WPSOffice_Level2"/>
      <w:bookmarkStart w:id="127" w:name="_Toc26401_WPSOffice_Level1"/>
      <w:bookmarkStart w:id="128" w:name="_Toc17086_WPSOffice_Level1"/>
      <w:bookmarkStart w:id="129" w:name="_Toc30650_WPSOffice_Level2"/>
      <w:bookmarkStart w:id="130" w:name="_Toc25664_WPSOffice_Level1"/>
      <w:bookmarkStart w:id="131" w:name="_Toc9673_WPSOffice_Level1"/>
    </w:p>
    <w:p w14:paraId="2E79A187">
      <w:pPr>
        <w:keepNext w:val="0"/>
        <w:keepLines w:val="0"/>
        <w:pageBreakBefore w:val="0"/>
        <w:widowControl/>
        <w:kinsoku/>
        <w:wordWrap/>
        <w:overflowPunct/>
        <w:topLinePunct w:val="0"/>
        <w:bidi w:val="0"/>
        <w:spacing w:after="0" w:line="560" w:lineRule="atLeast"/>
        <w:textAlignment w:val="baseline"/>
        <w:rPr>
          <w:rFonts w:ascii="Times New Roman" w:hAnsi="Times New Roman" w:eastAsia="方正黑体_GBK" w:cs="Times New Roman"/>
          <w:szCs w:val="32"/>
          <w:lang w:val="en-US" w:eastAsia="zh-CN"/>
        </w:rPr>
      </w:pPr>
      <w:r>
        <w:rPr>
          <w:rFonts w:ascii="Times New Roman" w:hAnsi="Times New Roman" w:eastAsia="方正黑体_GBK" w:cs="Times New Roman"/>
          <w:szCs w:val="32"/>
          <w:lang w:val="en-US" w:eastAsia="zh-CN"/>
        </w:rPr>
        <w:br w:type="page" w:clear="all"/>
      </w:r>
    </w:p>
    <w:p w14:paraId="0AA9B856">
      <w:pPr>
        <w:keepNext w:val="0"/>
        <w:keepLines w:val="0"/>
        <w:pageBreakBefore w:val="0"/>
        <w:widowControl/>
        <w:kinsoku/>
        <w:wordWrap/>
        <w:overflowPunct/>
        <w:topLinePunct w:val="0"/>
        <w:bidi w:val="0"/>
        <w:spacing w:after="0" w:line="560" w:lineRule="atLeast"/>
        <w:ind w:firstLine="960" w:firstLineChars="300"/>
        <w:textAlignment w:val="baseline"/>
        <w:outlineLvl w:val="0"/>
        <w:rPr>
          <w:rFonts w:ascii="Times New Roman" w:hAnsi="Times New Roman" w:cs="Times New Roman"/>
          <w:szCs w:val="32"/>
        </w:rPr>
      </w:pPr>
      <w:bookmarkStart w:id="132" w:name="_Toc919310683"/>
      <w:r>
        <w:rPr>
          <w:rFonts w:hint="eastAsia" w:eastAsia="方正黑体_GBK" w:cs="Times New Roman"/>
          <w:szCs w:val="32"/>
          <w:lang w:val="en-US" w:eastAsia="zh-CN"/>
        </w:rPr>
        <w:t>4</w:t>
      </w:r>
      <w:r>
        <w:rPr>
          <w:rFonts w:ascii="Times New Roman" w:hAnsi="Times New Roman" w:eastAsia="方正黑体_GBK" w:cs="Times New Roman"/>
          <w:szCs w:val="32"/>
          <w:lang w:val="en-US" w:eastAsia="zh-CN"/>
        </w:rPr>
        <w:t>、法定代表人/负责人身份证明及授权委托书</w:t>
      </w:r>
      <w:bookmarkEnd w:id="120"/>
      <w:bookmarkEnd w:id="121"/>
      <w:bookmarkEnd w:id="122"/>
      <w:bookmarkEnd w:id="123"/>
      <w:bookmarkEnd w:id="124"/>
      <w:bookmarkEnd w:id="125"/>
      <w:bookmarkEnd w:id="126"/>
      <w:bookmarkEnd w:id="127"/>
      <w:bookmarkEnd w:id="128"/>
      <w:bookmarkEnd w:id="129"/>
      <w:bookmarkEnd w:id="130"/>
      <w:bookmarkEnd w:id="131"/>
      <w:bookmarkEnd w:id="132"/>
    </w:p>
    <w:p w14:paraId="1B0CD68D">
      <w:pPr>
        <w:keepNext w:val="0"/>
        <w:keepLines w:val="0"/>
        <w:pageBreakBefore w:val="0"/>
        <w:widowControl/>
        <w:kinsoku/>
        <w:wordWrap/>
        <w:overflowPunct/>
        <w:topLinePunct w:val="0"/>
        <w:bidi w:val="0"/>
        <w:adjustRightInd w:val="0"/>
        <w:snapToGrid w:val="0"/>
        <w:spacing w:after="0" w:line="560" w:lineRule="atLeast"/>
        <w:jc w:val="center"/>
        <w:textAlignment w:val="baseline"/>
        <w:rPr>
          <w:rFonts w:ascii="Times New Roman" w:hAnsi="Times New Roman" w:cs="Times New Roman"/>
          <w:b/>
          <w:sz w:val="28"/>
        </w:rPr>
      </w:pPr>
    </w:p>
    <w:p w14:paraId="78E5A35C">
      <w:pPr>
        <w:keepNext w:val="0"/>
        <w:keepLines w:val="0"/>
        <w:pageBreakBefore w:val="0"/>
        <w:widowControl/>
        <w:tabs>
          <w:tab w:val="right" w:leader="dot" w:pos="8340"/>
        </w:tabs>
        <w:kinsoku/>
        <w:wordWrap/>
        <w:overflowPunct/>
        <w:topLinePunct w:val="0"/>
        <w:bidi w:val="0"/>
        <w:spacing w:after="0" w:line="560" w:lineRule="atLeast"/>
        <w:ind w:right="774" w:rightChars="242"/>
        <w:jc w:val="center"/>
        <w:textAlignment w:val="baseline"/>
        <w:rPr>
          <w:rFonts w:ascii="Times New Roman" w:hAnsi="Times New Roman" w:cs="Times New Roman"/>
          <w:sz w:val="28"/>
          <w:szCs w:val="28"/>
        </w:rPr>
      </w:pPr>
      <w:bookmarkStart w:id="133" w:name="_Toc30414_WPSOffice_Level2"/>
      <w:bookmarkStart w:id="134" w:name="_Toc16504_WPSOffice_Level2"/>
      <w:bookmarkStart w:id="135" w:name="_Toc1326_WPSOffice_Level2"/>
      <w:bookmarkStart w:id="136" w:name="_Toc8225_WPSOffice_Level1"/>
      <w:bookmarkStart w:id="137" w:name="_Toc8872_WPSOffice_Level2"/>
      <w:bookmarkStart w:id="138" w:name="_Toc1771427693"/>
      <w:r>
        <w:rPr>
          <w:rFonts w:hint="eastAsia" w:cs="Times New Roman"/>
          <w:b/>
          <w:bCs/>
          <w:szCs w:val="32"/>
          <w:lang w:val="en-US" w:eastAsia="zh-CN"/>
        </w:rPr>
        <w:t>4</w:t>
      </w:r>
      <w:r>
        <w:rPr>
          <w:rFonts w:ascii="Times New Roman" w:hAnsi="Times New Roman" w:cs="Times New Roman"/>
          <w:b/>
          <w:bCs/>
          <w:szCs w:val="32"/>
          <w:lang w:val="en-US" w:eastAsia="zh-CN"/>
        </w:rPr>
        <w:t>.1</w:t>
      </w:r>
      <w:r>
        <w:rPr>
          <w:rFonts w:ascii="Times New Roman" w:hAnsi="Times New Roman" w:cs="Times New Roman"/>
          <w:b/>
          <w:bCs/>
          <w:szCs w:val="32"/>
        </w:rPr>
        <w:t>法定代表人/负责人身份证明</w:t>
      </w:r>
      <w:bookmarkEnd w:id="133"/>
      <w:bookmarkEnd w:id="134"/>
      <w:bookmarkEnd w:id="135"/>
      <w:bookmarkEnd w:id="136"/>
      <w:bookmarkEnd w:id="137"/>
      <w:bookmarkEnd w:id="138"/>
    </w:p>
    <w:p w14:paraId="2D008601">
      <w:pPr>
        <w:keepNext w:val="0"/>
        <w:keepLines w:val="0"/>
        <w:pageBreakBefore w:val="0"/>
        <w:widowControl/>
        <w:tabs>
          <w:tab w:val="left" w:pos="5565"/>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参选</w:t>
      </w:r>
      <w:r>
        <w:rPr>
          <w:rFonts w:hint="eastAsia" w:cs="Times New Roman"/>
          <w:sz w:val="32"/>
          <w:szCs w:val="32"/>
          <w:lang w:eastAsia="zh-CN"/>
        </w:rPr>
        <w:t>机构</w:t>
      </w:r>
      <w:r>
        <w:rPr>
          <w:rFonts w:ascii="Times New Roman" w:hAnsi="Times New Roman" w:eastAsia="方正仿宋_GBK" w:cs="Times New Roman"/>
          <w:sz w:val="32"/>
          <w:szCs w:val="32"/>
        </w:rPr>
        <w:t>名称：</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ab/>
      </w:r>
    </w:p>
    <w:p w14:paraId="7DE7939D">
      <w:pPr>
        <w:keepNext w:val="0"/>
        <w:keepLines w:val="0"/>
        <w:pageBreakBefore w:val="0"/>
        <w:widowControl/>
        <w:tabs>
          <w:tab w:val="left" w:pos="5475"/>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联系电话：</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ab/>
      </w:r>
    </w:p>
    <w:p w14:paraId="4450904E">
      <w:pPr>
        <w:keepNext w:val="0"/>
        <w:keepLines w:val="0"/>
        <w:pageBreakBefore w:val="0"/>
        <w:widowControl/>
        <w:tabs>
          <w:tab w:val="left" w:pos="5475"/>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联系地址：</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ab/>
      </w:r>
    </w:p>
    <w:p w14:paraId="7665EF7C">
      <w:pPr>
        <w:keepNext w:val="0"/>
        <w:keepLines w:val="0"/>
        <w:pageBreakBefore w:val="0"/>
        <w:widowControl/>
        <w:tabs>
          <w:tab w:val="left" w:pos="2520"/>
          <w:tab w:val="left" w:pos="3836"/>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成立时间：</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 xml:space="preserve"> </w:t>
      </w:r>
      <w:r>
        <w:rPr>
          <w:rFonts w:ascii="Times New Roman" w:hAnsi="Times New Roman" w:eastAsia="方正仿宋_GBK" w:cs="Times New Roman"/>
          <w:spacing w:val="-1"/>
          <w:sz w:val="32"/>
          <w:szCs w:val="32"/>
        </w:rPr>
        <w:t>年</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 xml:space="preserve">  </w:t>
      </w:r>
      <w:r>
        <w:rPr>
          <w:rFonts w:ascii="Times New Roman" w:hAnsi="Times New Roman" w:eastAsia="方正仿宋_GBK" w:cs="Times New Roman"/>
          <w:spacing w:val="-1"/>
          <w:sz w:val="32"/>
          <w:szCs w:val="32"/>
        </w:rPr>
        <w:t>月</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 xml:space="preserve">     日</w:t>
      </w:r>
    </w:p>
    <w:p w14:paraId="14D01DE7">
      <w:pPr>
        <w:keepNext w:val="0"/>
        <w:keepLines w:val="0"/>
        <w:pageBreakBefore w:val="0"/>
        <w:widowControl/>
        <w:tabs>
          <w:tab w:val="left" w:pos="1580"/>
          <w:tab w:val="left" w:pos="3260"/>
          <w:tab w:val="left" w:pos="4840"/>
          <w:tab w:val="left" w:pos="6300"/>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姓名：</w:t>
      </w:r>
      <w:r>
        <w:rPr>
          <w:rFonts w:ascii="Times New Roman" w:hAnsi="Times New Roman" w:eastAsia="方正仿宋_GBK" w:cs="Times New Roman"/>
          <w:w w:val="200"/>
          <w:sz w:val="32"/>
          <w:szCs w:val="32"/>
          <w:u w:val="single"/>
        </w:rPr>
        <w:t xml:space="preserve"> </w:t>
      </w:r>
      <w:r>
        <w:rPr>
          <w:rFonts w:hint="eastAsia" w:ascii="Times New Roman" w:hAnsi="Times New Roman" w:cs="Times New Roman"/>
          <w:w w:val="200"/>
          <w:sz w:val="32"/>
          <w:szCs w:val="32"/>
          <w:u w:val="single"/>
          <w:lang w:val="en-US" w:eastAsia="zh-CN"/>
        </w:rPr>
        <w:t xml:space="preserve">  </w:t>
      </w:r>
      <w:r>
        <w:rPr>
          <w:rFonts w:ascii="Times New Roman" w:hAnsi="Times New Roman" w:eastAsia="方正仿宋_GBK" w:cs="Times New Roman"/>
          <w:sz w:val="32"/>
          <w:szCs w:val="32"/>
        </w:rPr>
        <w:t>性别</w:t>
      </w:r>
      <w:r>
        <w:rPr>
          <w:rFonts w:ascii="Times New Roman" w:hAnsi="Times New Roman" w:eastAsia="方正仿宋_GBK" w:cs="Times New Roman"/>
          <w:spacing w:val="-1"/>
          <w:sz w:val="32"/>
          <w:szCs w:val="32"/>
        </w:rPr>
        <w:t>：</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 xml:space="preserve"> </w:t>
      </w:r>
      <w:r>
        <w:rPr>
          <w:rFonts w:ascii="Times New Roman" w:hAnsi="Times New Roman" w:eastAsia="方正仿宋_GBK" w:cs="Times New Roman"/>
          <w:spacing w:val="-1"/>
          <w:sz w:val="32"/>
          <w:szCs w:val="32"/>
        </w:rPr>
        <w:t>年</w:t>
      </w:r>
      <w:r>
        <w:rPr>
          <w:rFonts w:ascii="Times New Roman" w:hAnsi="Times New Roman" w:eastAsia="方正仿宋_GBK" w:cs="Times New Roman"/>
          <w:sz w:val="32"/>
          <w:szCs w:val="32"/>
        </w:rPr>
        <w:t>龄：</w:t>
      </w:r>
      <w:r>
        <w:rPr>
          <w:rFonts w:ascii="Times New Roman" w:hAnsi="Times New Roman" w:eastAsia="方正仿宋_GBK" w:cs="Times New Roman"/>
          <w:w w:val="200"/>
          <w:sz w:val="32"/>
          <w:szCs w:val="32"/>
          <w:u w:val="single"/>
        </w:rPr>
        <w:t xml:space="preserve"> </w:t>
      </w:r>
      <w:r>
        <w:rPr>
          <w:rFonts w:hint="eastAsia" w:ascii="Times New Roman" w:hAnsi="Times New Roman" w:cs="Times New Roman"/>
          <w:w w:val="200"/>
          <w:sz w:val="32"/>
          <w:szCs w:val="32"/>
          <w:u w:val="single"/>
          <w:lang w:val="en-US" w:eastAsia="zh-CN"/>
        </w:rPr>
        <w:t xml:space="preserve"> </w:t>
      </w:r>
      <w:r>
        <w:rPr>
          <w:rFonts w:ascii="Times New Roman" w:hAnsi="Times New Roman" w:eastAsia="方正仿宋_GBK" w:cs="Times New Roman"/>
          <w:sz w:val="32"/>
          <w:szCs w:val="32"/>
          <w:u w:val="single"/>
        </w:rPr>
        <w:tab/>
      </w:r>
      <w:r>
        <w:rPr>
          <w:rFonts w:ascii="Times New Roman" w:hAnsi="Times New Roman" w:eastAsia="方正仿宋_GBK" w:cs="Times New Roman"/>
          <w:sz w:val="32"/>
          <w:szCs w:val="32"/>
        </w:rPr>
        <w:t>职务：</w:t>
      </w:r>
      <w:r>
        <w:rPr>
          <w:rFonts w:ascii="Times New Roman" w:hAnsi="Times New Roman" w:eastAsia="方正仿宋_GBK" w:cs="Times New Roman"/>
          <w:w w:val="200"/>
          <w:sz w:val="32"/>
          <w:szCs w:val="32"/>
          <w:u w:val="single"/>
        </w:rPr>
        <w:t xml:space="preserve"> </w:t>
      </w:r>
      <w:r>
        <w:rPr>
          <w:rFonts w:hint="eastAsia" w:ascii="Times New Roman" w:hAnsi="Times New Roman" w:cs="Times New Roman"/>
          <w:w w:val="200"/>
          <w:sz w:val="32"/>
          <w:szCs w:val="32"/>
          <w:u w:val="single"/>
          <w:lang w:val="en-US" w:eastAsia="zh-CN"/>
        </w:rPr>
        <w:t xml:space="preserve"> </w:t>
      </w:r>
      <w:r>
        <w:rPr>
          <w:rFonts w:ascii="Times New Roman" w:hAnsi="Times New Roman" w:eastAsia="方正仿宋_GBK" w:cs="Times New Roman"/>
          <w:w w:val="200"/>
          <w:sz w:val="32"/>
          <w:szCs w:val="32"/>
          <w:u w:val="single"/>
          <w:lang w:val="en-US" w:eastAsia="zh-CN"/>
        </w:rPr>
        <w:t xml:space="preserve"> </w:t>
      </w:r>
      <w:r>
        <w:rPr>
          <w:rFonts w:ascii="Times New Roman" w:hAnsi="Times New Roman" w:eastAsia="方正仿宋_GBK" w:cs="Times New Roman"/>
          <w:sz w:val="32"/>
          <w:szCs w:val="32"/>
          <w:u w:val="single"/>
        </w:rPr>
        <w:tab/>
      </w:r>
    </w:p>
    <w:p w14:paraId="3602EE08">
      <w:pPr>
        <w:keepNext w:val="0"/>
        <w:keepLines w:val="0"/>
        <w:pageBreakBefore w:val="0"/>
        <w:widowControl/>
        <w:tabs>
          <w:tab w:val="left" w:pos="3360"/>
        </w:tabs>
        <w:kinsoku/>
        <w:wordWrap/>
        <w:overflowPunct/>
        <w:topLinePunct w:val="0"/>
        <w:autoSpaceDE w:val="0"/>
        <w:autoSpaceDN w:val="0"/>
        <w:bidi w:val="0"/>
        <w:adjustRightInd w:val="0"/>
        <w:snapToGrid w:val="0"/>
        <w:spacing w:after="0" w:line="560" w:lineRule="atLeast"/>
        <w:ind w:firstLine="595" w:firstLineChars="186"/>
        <w:textAlignment w:val="baseline"/>
        <w:rPr>
          <w:rFonts w:ascii="Times New Roman" w:hAnsi="Times New Roman" w:cs="Times New Roman"/>
          <w:sz w:val="28"/>
          <w:szCs w:val="28"/>
        </w:rPr>
      </w:pPr>
      <w:r>
        <w:rPr>
          <w:rFonts w:ascii="Times New Roman" w:hAnsi="Times New Roman" w:eastAsia="方正仿宋_GBK" w:cs="Times New Roman"/>
          <w:sz w:val="32"/>
          <w:szCs w:val="32"/>
        </w:rPr>
        <w:t>系</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ab/>
      </w:r>
      <w:r>
        <w:rPr>
          <w:rFonts w:ascii="Times New Roman" w:hAnsi="Times New Roman" w:eastAsia="方正仿宋_GBK" w:cs="Times New Roman"/>
          <w:sz w:val="32"/>
          <w:szCs w:val="32"/>
          <w:u w:val="single"/>
        </w:rPr>
        <w:t xml:space="preserve"> </w:t>
      </w:r>
      <w:r>
        <w:rPr>
          <w:rFonts w:ascii="Times New Roman" w:hAnsi="Times New Roman" w:eastAsia="方正仿宋_GBK" w:cs="Times New Roman"/>
          <w:sz w:val="32"/>
          <w:szCs w:val="32"/>
        </w:rPr>
        <w:t>（参选</w:t>
      </w:r>
      <w:r>
        <w:rPr>
          <w:rFonts w:hint="eastAsia" w:cs="Times New Roman"/>
          <w:sz w:val="32"/>
          <w:szCs w:val="32"/>
          <w:lang w:eastAsia="zh-CN"/>
        </w:rPr>
        <w:t>机构</w:t>
      </w:r>
      <w:r>
        <w:rPr>
          <w:rFonts w:ascii="Times New Roman" w:hAnsi="Times New Roman" w:eastAsia="方正仿宋_GBK" w:cs="Times New Roman"/>
          <w:sz w:val="32"/>
          <w:szCs w:val="32"/>
        </w:rPr>
        <w:t>名称）的法定代表人/负责人。</w:t>
      </w:r>
    </w:p>
    <w:p w14:paraId="665166D8">
      <w:pPr>
        <w:keepNext w:val="0"/>
        <w:keepLines w:val="0"/>
        <w:pageBreakBefore w:val="0"/>
        <w:widowControl/>
        <w:kinsoku/>
        <w:wordWrap/>
        <w:overflowPunct/>
        <w:topLinePunct w:val="0"/>
        <w:autoSpaceDE w:val="0"/>
        <w:autoSpaceDN w:val="0"/>
        <w:bidi w:val="0"/>
        <w:adjustRightInd w:val="0"/>
        <w:snapToGrid w:val="0"/>
        <w:spacing w:after="0" w:line="560" w:lineRule="atLeast"/>
        <w:ind w:firstLine="1235" w:firstLineChars="386"/>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特此证明。</w:t>
      </w:r>
    </w:p>
    <w:p w14:paraId="0CC872A8">
      <w:pPr>
        <w:keepNext w:val="0"/>
        <w:keepLines w:val="0"/>
        <w:pageBreakBefore w:val="0"/>
        <w:widowControl/>
        <w:kinsoku/>
        <w:wordWrap/>
        <w:overflowPunct/>
        <w:topLinePunct w:val="0"/>
        <w:autoSpaceDE w:val="0"/>
        <w:autoSpaceDN w:val="0"/>
        <w:bidi w:val="0"/>
        <w:adjustRightInd w:val="0"/>
        <w:snapToGrid w:val="0"/>
        <w:spacing w:after="0" w:line="560" w:lineRule="atLeast"/>
        <w:ind w:firstLine="1235" w:firstLineChars="386"/>
        <w:textAlignment w:val="baseline"/>
        <w:rPr>
          <w:rFonts w:ascii="Times New Roman" w:hAnsi="Times New Roman" w:eastAsia="方正仿宋_GBK" w:cs="Times New Roman"/>
          <w:sz w:val="32"/>
          <w:szCs w:val="32"/>
        </w:rPr>
      </w:pPr>
    </w:p>
    <w:p w14:paraId="6CDD14F0">
      <w:pPr>
        <w:keepNext w:val="0"/>
        <w:keepLines w:val="0"/>
        <w:pageBreakBefore w:val="0"/>
        <w:widowControl/>
        <w:kinsoku/>
        <w:wordWrap/>
        <w:overflowPunct/>
        <w:topLinePunct w:val="0"/>
        <w:autoSpaceDE w:val="0"/>
        <w:autoSpaceDN w:val="0"/>
        <w:bidi w:val="0"/>
        <w:adjustRightInd w:val="0"/>
        <w:snapToGrid w:val="0"/>
        <w:spacing w:after="0" w:line="560" w:lineRule="atLeast"/>
        <w:ind w:firstLine="640" w:firstLineChars="200"/>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附：法定代表人/负责人的身份证双面复印件</w:t>
      </w:r>
    </w:p>
    <w:p w14:paraId="723947A1">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p>
    <w:p w14:paraId="53A6D045">
      <w:pPr>
        <w:keepNext w:val="0"/>
        <w:keepLines w:val="0"/>
        <w:pageBreakBefore w:val="0"/>
        <w:widowControl/>
        <w:tabs>
          <w:tab w:val="left" w:pos="5460"/>
        </w:tabs>
        <w:kinsoku/>
        <w:wordWrap/>
        <w:overflowPunct/>
        <w:topLinePunct w:val="0"/>
        <w:autoSpaceDE w:val="0"/>
        <w:autoSpaceDN w:val="0"/>
        <w:bidi w:val="0"/>
        <w:adjustRightInd w:val="0"/>
        <w:snapToGrid w:val="0"/>
        <w:spacing w:after="0" w:line="560" w:lineRule="atLeast"/>
        <w:ind w:firstLine="3056" w:firstLineChars="955"/>
        <w:textAlignment w:val="baseline"/>
        <w:rPr>
          <w:rFonts w:ascii="Times New Roman" w:hAnsi="Times New Roman" w:eastAsia="方正仿宋_GBK" w:cs="Times New Roman"/>
          <w:sz w:val="32"/>
          <w:szCs w:val="32"/>
        </w:rPr>
      </w:pPr>
    </w:p>
    <w:p w14:paraId="7DD3AA3B">
      <w:pPr>
        <w:keepNext w:val="0"/>
        <w:keepLines w:val="0"/>
        <w:pageBreakBefore w:val="0"/>
        <w:widowControl/>
        <w:tabs>
          <w:tab w:val="left" w:pos="5460"/>
        </w:tabs>
        <w:kinsoku/>
        <w:wordWrap/>
        <w:overflowPunct/>
        <w:topLinePunct w:val="0"/>
        <w:autoSpaceDE w:val="0"/>
        <w:autoSpaceDN w:val="0"/>
        <w:bidi w:val="0"/>
        <w:adjustRightInd w:val="0"/>
        <w:snapToGrid w:val="0"/>
        <w:spacing w:after="0" w:line="560" w:lineRule="atLeast"/>
        <w:ind w:firstLine="3056" w:firstLineChars="955"/>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参选</w:t>
      </w:r>
      <w:r>
        <w:rPr>
          <w:rFonts w:hint="eastAsia" w:cs="Times New Roman"/>
          <w:sz w:val="32"/>
          <w:szCs w:val="32"/>
          <w:lang w:eastAsia="zh-CN"/>
        </w:rPr>
        <w:t>机构</w:t>
      </w:r>
      <w:r>
        <w:rPr>
          <w:rFonts w:ascii="Times New Roman" w:hAnsi="Times New Roman" w:eastAsia="方正仿宋_GBK" w:cs="Times New Roman"/>
          <w:sz w:val="32"/>
          <w:szCs w:val="32"/>
        </w:rPr>
        <w:t>：</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hint="eastAsia" w:ascii="Times New Roman" w:hAnsi="Times New Roman" w:cs="Times New Roman"/>
          <w:sz w:val="32"/>
          <w:szCs w:val="32"/>
          <w:lang w:val="en-US" w:eastAsia="zh-CN"/>
        </w:rPr>
        <w:t xml:space="preserve">   </w:t>
      </w:r>
      <w:r>
        <w:rPr>
          <w:rFonts w:ascii="Times New Roman" w:hAnsi="Times New Roman" w:eastAsia="方正仿宋_GBK" w:cs="Times New Roman"/>
          <w:spacing w:val="-1"/>
          <w:sz w:val="32"/>
          <w:szCs w:val="32"/>
        </w:rPr>
        <w:t>（</w:t>
      </w:r>
      <w:r>
        <w:rPr>
          <w:rFonts w:ascii="Times New Roman" w:hAnsi="Times New Roman" w:eastAsia="方正仿宋_GBK" w:cs="Times New Roman"/>
          <w:sz w:val="32"/>
          <w:szCs w:val="32"/>
        </w:rPr>
        <w:t>盖单位公章）</w:t>
      </w:r>
    </w:p>
    <w:p w14:paraId="1D81FA40">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p>
    <w:p w14:paraId="5AE73928">
      <w:pPr>
        <w:keepNext w:val="0"/>
        <w:keepLines w:val="0"/>
        <w:pageBreakBefore w:val="0"/>
        <w:widowControl/>
        <w:tabs>
          <w:tab w:val="left" w:pos="4935"/>
          <w:tab w:val="left" w:pos="5460"/>
          <w:tab w:val="left" w:pos="6400"/>
        </w:tabs>
        <w:kinsoku/>
        <w:wordWrap/>
        <w:overflowPunct/>
        <w:topLinePunct w:val="0"/>
        <w:autoSpaceDE w:val="0"/>
        <w:autoSpaceDN w:val="0"/>
        <w:bidi w:val="0"/>
        <w:adjustRightInd w:val="0"/>
        <w:snapToGrid w:val="0"/>
        <w:spacing w:after="0" w:line="560" w:lineRule="atLeast"/>
        <w:ind w:firstLine="3780"/>
        <w:textAlignment w:val="baseline"/>
        <w:rPr>
          <w:rFonts w:ascii="Times New Roman" w:hAnsi="Times New Roman" w:eastAsia="方正仿宋_GBK" w:cs="Times New Roman"/>
          <w:sz w:val="32"/>
          <w:szCs w:val="32"/>
        </w:rPr>
      </w:pP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pacing w:val="-1"/>
          <w:sz w:val="32"/>
          <w:szCs w:val="32"/>
        </w:rPr>
        <w:t>年</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月</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日</w:t>
      </w:r>
    </w:p>
    <w:p w14:paraId="5209731D">
      <w:pPr>
        <w:keepNext w:val="0"/>
        <w:keepLines w:val="0"/>
        <w:pageBreakBefore w:val="0"/>
        <w:widowControl/>
        <w:tabs>
          <w:tab w:val="right" w:leader="dot" w:pos="8340"/>
        </w:tabs>
        <w:kinsoku/>
        <w:wordWrap/>
        <w:overflowPunct/>
        <w:topLinePunct w:val="0"/>
        <w:bidi w:val="0"/>
        <w:spacing w:after="0" w:line="560" w:lineRule="atLeast"/>
        <w:ind w:right="774" w:rightChars="242"/>
        <w:jc w:val="center"/>
        <w:textAlignment w:val="baseline"/>
        <w:rPr>
          <w:rFonts w:ascii="Times New Roman" w:hAnsi="Times New Roman" w:cs="Times New Roman"/>
          <w:sz w:val="28"/>
          <w:szCs w:val="28"/>
        </w:rPr>
      </w:pPr>
      <w:r>
        <w:rPr>
          <w:rFonts w:ascii="Times New Roman" w:hAnsi="Times New Roman" w:eastAsia="方正仿宋_GBK" w:cs="Times New Roman"/>
          <w:b/>
          <w:sz w:val="32"/>
          <w:szCs w:val="32"/>
        </w:rPr>
        <w:br w:type="page" w:clear="all"/>
      </w:r>
      <w:bookmarkStart w:id="139" w:name="_Toc27948_WPSOffice_Level2"/>
      <w:bookmarkStart w:id="140" w:name="_Toc22628_WPSOffice_Level2"/>
      <w:bookmarkStart w:id="141" w:name="_Toc941642550"/>
      <w:bookmarkStart w:id="142" w:name="_Toc19909_WPSOffice_Level1"/>
      <w:bookmarkStart w:id="143" w:name="_Toc748_WPSOffice_Level2"/>
      <w:bookmarkStart w:id="144" w:name="_Toc27268_WPSOffice_Level2"/>
      <w:r>
        <w:rPr>
          <w:rFonts w:hint="eastAsia" w:cs="Times New Roman"/>
          <w:b/>
          <w:bCs/>
          <w:szCs w:val="32"/>
          <w:lang w:val="en-US" w:eastAsia="zh-CN"/>
        </w:rPr>
        <w:t>4</w:t>
      </w:r>
      <w:r>
        <w:rPr>
          <w:rFonts w:ascii="Times New Roman" w:hAnsi="Times New Roman" w:cs="Times New Roman"/>
          <w:b/>
          <w:bCs/>
          <w:szCs w:val="32"/>
          <w:lang w:val="en-US" w:eastAsia="zh-CN"/>
        </w:rPr>
        <w:t>.2授权委托书</w:t>
      </w:r>
      <w:bookmarkEnd w:id="139"/>
      <w:bookmarkEnd w:id="140"/>
      <w:bookmarkEnd w:id="141"/>
      <w:bookmarkEnd w:id="142"/>
      <w:bookmarkEnd w:id="143"/>
      <w:bookmarkEnd w:id="144"/>
      <w:r>
        <w:rPr>
          <w:rFonts w:ascii="Times New Roman" w:hAnsi="Times New Roman" w:cs="Times New Roman"/>
          <w:b/>
          <w:bCs/>
          <w:szCs w:val="32"/>
          <w:lang w:val="en-US" w:eastAsia="zh-CN"/>
        </w:rPr>
        <w:t xml:space="preserve"> </w:t>
      </w:r>
    </w:p>
    <w:p w14:paraId="0A27F5E2">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cs="Times New Roman"/>
          <w:sz w:val="28"/>
          <w:szCs w:val="28"/>
        </w:rPr>
      </w:pPr>
    </w:p>
    <w:p w14:paraId="4825A97B">
      <w:pPr>
        <w:keepNext w:val="0"/>
        <w:keepLines w:val="0"/>
        <w:pageBreakBefore w:val="0"/>
        <w:widowControl/>
        <w:tabs>
          <w:tab w:val="left" w:pos="1680"/>
          <w:tab w:val="left" w:pos="4215"/>
          <w:tab w:val="left" w:pos="4305"/>
          <w:tab w:val="left" w:pos="8000"/>
        </w:tabs>
        <w:kinsoku/>
        <w:wordWrap/>
        <w:overflowPunct/>
        <w:topLinePunct w:val="0"/>
        <w:autoSpaceDE w:val="0"/>
        <w:autoSpaceDN w:val="0"/>
        <w:bidi w:val="0"/>
        <w:adjustRightInd w:val="0"/>
        <w:snapToGrid w:val="0"/>
        <w:spacing w:after="0" w:line="560" w:lineRule="atLeast"/>
        <w:ind w:firstLine="1059" w:firstLineChars="331"/>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本人</w:t>
      </w:r>
      <w:r>
        <w:rPr>
          <w:rFonts w:hint="eastAsia" w:ascii="Times New Roman" w:hAnsi="Times New Roman" w:cs="Times New Roman"/>
          <w:w w:val="200"/>
          <w:sz w:val="32"/>
          <w:szCs w:val="32"/>
          <w:u w:val="single"/>
          <w:lang w:val="en-US" w:eastAsia="zh-CN"/>
        </w:rPr>
        <w:t xml:space="preserve">    </w:t>
      </w:r>
      <w:r>
        <w:rPr>
          <w:rFonts w:ascii="Times New Roman" w:hAnsi="Times New Roman" w:eastAsia="方正仿宋_GBK" w:cs="Times New Roman"/>
          <w:sz w:val="32"/>
          <w:szCs w:val="32"/>
        </w:rPr>
        <w:t>（姓</w:t>
      </w:r>
      <w:r>
        <w:rPr>
          <w:rFonts w:ascii="Times New Roman" w:hAnsi="Times New Roman" w:eastAsia="方正仿宋_GBK" w:cs="Times New Roman"/>
          <w:sz w:val="32"/>
          <w:szCs w:val="32"/>
          <w:lang w:val="en-US" w:eastAsia="zh-CN"/>
        </w:rPr>
        <w:t xml:space="preserve"> </w:t>
      </w:r>
      <w:r>
        <w:rPr>
          <w:rFonts w:ascii="Times New Roman" w:hAnsi="Times New Roman" w:eastAsia="方正仿宋_GBK" w:cs="Times New Roman"/>
          <w:sz w:val="32"/>
          <w:szCs w:val="32"/>
        </w:rPr>
        <w:t>名）系</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sz w:val="32"/>
          <w:szCs w:val="32"/>
          <w:u w:val="single"/>
        </w:rPr>
        <w:tab/>
      </w:r>
      <w:r>
        <w:rPr>
          <w:rFonts w:ascii="Times New Roman" w:hAnsi="Times New Roman" w:eastAsia="方正仿宋_GBK" w:cs="Times New Roman"/>
          <w:sz w:val="32"/>
          <w:szCs w:val="32"/>
          <w:u w:val="single"/>
          <w:lang w:val="en-US" w:eastAsia="zh-CN"/>
        </w:rPr>
        <w:t xml:space="preserve">           </w:t>
      </w:r>
      <w:r>
        <w:rPr>
          <w:rFonts w:ascii="Times New Roman" w:hAnsi="Times New Roman" w:eastAsia="方正仿宋_GBK" w:cs="Times New Roman"/>
          <w:sz w:val="32"/>
          <w:szCs w:val="32"/>
          <w:u w:val="single"/>
        </w:rPr>
        <w:t>（</w:t>
      </w:r>
      <w:r>
        <w:rPr>
          <w:rFonts w:ascii="Times New Roman" w:hAnsi="Times New Roman" w:eastAsia="方正仿宋_GBK" w:cs="Times New Roman"/>
          <w:spacing w:val="-1"/>
          <w:sz w:val="32"/>
          <w:szCs w:val="32"/>
          <w:u w:val="single"/>
        </w:rPr>
        <w:t>参选</w:t>
      </w:r>
      <w:r>
        <w:rPr>
          <w:rFonts w:hint="eastAsia" w:cs="Times New Roman"/>
          <w:spacing w:val="-1"/>
          <w:sz w:val="32"/>
          <w:szCs w:val="32"/>
          <w:u w:val="single"/>
          <w:lang w:eastAsia="zh-CN"/>
        </w:rPr>
        <w:t>机构</w:t>
      </w:r>
      <w:r>
        <w:rPr>
          <w:rFonts w:ascii="Times New Roman" w:hAnsi="Times New Roman" w:eastAsia="方正仿宋_GBK" w:cs="Times New Roman"/>
          <w:sz w:val="32"/>
          <w:szCs w:val="32"/>
          <w:u w:val="single"/>
        </w:rPr>
        <w:t>名称</w:t>
      </w:r>
      <w:r>
        <w:rPr>
          <w:rFonts w:ascii="Times New Roman" w:hAnsi="Times New Roman" w:eastAsia="方正仿宋_GBK" w:cs="Times New Roman"/>
          <w:spacing w:val="1"/>
          <w:sz w:val="32"/>
          <w:szCs w:val="32"/>
          <w:u w:val="single"/>
        </w:rPr>
        <w:t>）</w:t>
      </w:r>
      <w:r>
        <w:rPr>
          <w:rFonts w:ascii="Times New Roman" w:hAnsi="Times New Roman" w:eastAsia="方正仿宋_GBK" w:cs="Times New Roman"/>
          <w:sz w:val="32"/>
          <w:szCs w:val="32"/>
        </w:rPr>
        <w:t>的法定代表人/负责人，现委托</w:t>
      </w:r>
      <w:r>
        <w:rPr>
          <w:rFonts w:ascii="Times New Roman" w:hAnsi="Times New Roman" w:eastAsia="方正仿宋_GBK" w:cs="Times New Roman"/>
          <w:w w:val="200"/>
          <w:sz w:val="32"/>
          <w:szCs w:val="32"/>
          <w:u w:val="single"/>
        </w:rPr>
        <w:t xml:space="preserve">  </w:t>
      </w:r>
      <w:r>
        <w:rPr>
          <w:rFonts w:hint="eastAsia" w:ascii="Times New Roman" w:hAnsi="Times New Roman" w:cs="Times New Roman"/>
          <w:w w:val="200"/>
          <w:sz w:val="32"/>
          <w:szCs w:val="32"/>
          <w:u w:val="single"/>
          <w:lang w:val="en-US" w:eastAsia="zh-CN"/>
        </w:rPr>
        <w:t xml:space="preserve"> </w:t>
      </w:r>
      <w:r>
        <w:rPr>
          <w:rFonts w:ascii="Times New Roman" w:hAnsi="Times New Roman" w:eastAsia="方正仿宋_GBK" w:cs="Times New Roman"/>
          <w:w w:val="200"/>
          <w:sz w:val="32"/>
          <w:szCs w:val="32"/>
          <w:u w:val="single"/>
          <w:lang w:val="en-US" w:eastAsia="zh-CN"/>
        </w:rPr>
        <w:t xml:space="preserve"> </w:t>
      </w:r>
      <w:r>
        <w:rPr>
          <w:rFonts w:ascii="Times New Roman" w:hAnsi="Times New Roman" w:eastAsia="方正仿宋_GBK" w:cs="Times New Roman"/>
          <w:sz w:val="32"/>
          <w:szCs w:val="32"/>
          <w:u w:val="single"/>
        </w:rPr>
        <w:t>（姓 名）</w:t>
      </w:r>
      <w:r>
        <w:rPr>
          <w:rFonts w:ascii="Times New Roman" w:hAnsi="Times New Roman" w:eastAsia="方正仿宋_GBK" w:cs="Times New Roman"/>
          <w:sz w:val="32"/>
          <w:szCs w:val="32"/>
        </w:rPr>
        <w:t>为我方代理人。代理人根据授权，以我方名义签署、澄清、说明、补正、递交、撤回、修改重庆发展</w:t>
      </w:r>
      <w:r>
        <w:rPr>
          <w:rFonts w:ascii="Times New Roman" w:hAnsi="Times New Roman" w:eastAsia="方正仿宋_GBK" w:cs="Times New Roman"/>
          <w:sz w:val="32"/>
          <w:szCs w:val="32"/>
          <w:lang w:eastAsia="zh-CN"/>
        </w:rPr>
        <w:t>能源</w:t>
      </w:r>
      <w:r>
        <w:rPr>
          <w:rFonts w:ascii="Times New Roman" w:hAnsi="Times New Roman" w:eastAsia="方正仿宋_GBK" w:cs="Times New Roman"/>
          <w:sz w:val="32"/>
          <w:szCs w:val="32"/>
        </w:rPr>
        <w:t>有限公司</w:t>
      </w:r>
      <w:bookmarkStart w:id="145" w:name="OLE_LINK112"/>
      <w:r>
        <w:rPr>
          <w:rFonts w:hint="eastAsia" w:cs="Times New Roman"/>
          <w:sz w:val="32"/>
          <w:szCs w:val="32"/>
          <w:lang w:val="en-US" w:eastAsia="zh-CN"/>
        </w:rPr>
        <w:t>万州羊奶岩</w:t>
      </w:r>
      <w:r>
        <w:rPr>
          <w:rFonts w:ascii="Times New Roman" w:hAnsi="Times New Roman" w:eastAsia="方正仿宋_GBK" w:cs="Times New Roman"/>
          <w:sz w:val="32"/>
          <w:szCs w:val="32"/>
          <w:lang w:eastAsia="zh-CN"/>
        </w:rPr>
        <w:t>船用LNG综合加注站项目可行性研究中介机构竞争性</w:t>
      </w:r>
      <w:r>
        <w:rPr>
          <w:rFonts w:ascii="Times New Roman" w:hAnsi="Times New Roman" w:eastAsia="方正仿宋_GBK" w:cs="Times New Roman"/>
          <w:sz w:val="32"/>
          <w:szCs w:val="32"/>
        </w:rPr>
        <w:t>比选项目</w:t>
      </w:r>
      <w:bookmarkEnd w:id="145"/>
      <w:r>
        <w:rPr>
          <w:rFonts w:ascii="Times New Roman" w:hAnsi="Times New Roman" w:eastAsia="方正仿宋_GBK" w:cs="Times New Roman"/>
          <w:sz w:val="32"/>
          <w:szCs w:val="32"/>
        </w:rPr>
        <w:t>（项</w:t>
      </w:r>
      <w:r>
        <w:rPr>
          <w:rFonts w:ascii="Times New Roman" w:hAnsi="Times New Roman" w:eastAsia="方正仿宋_GBK" w:cs="Times New Roman"/>
          <w:spacing w:val="-1"/>
          <w:sz w:val="32"/>
          <w:szCs w:val="32"/>
        </w:rPr>
        <w:t>目</w:t>
      </w:r>
      <w:r>
        <w:rPr>
          <w:rFonts w:ascii="Times New Roman" w:hAnsi="Times New Roman" w:eastAsia="方正仿宋_GBK" w:cs="Times New Roman"/>
          <w:sz w:val="32"/>
          <w:szCs w:val="32"/>
        </w:rPr>
        <w:t>名称）的参选文件、签订合同和处理有关事宜，其法律后果由我方承担。</w:t>
      </w:r>
    </w:p>
    <w:p w14:paraId="22E05419">
      <w:pPr>
        <w:keepNext w:val="0"/>
        <w:keepLines w:val="0"/>
        <w:pageBreakBefore w:val="0"/>
        <w:widowControl/>
        <w:tabs>
          <w:tab w:val="left" w:pos="1680"/>
          <w:tab w:val="left" w:pos="4215"/>
          <w:tab w:val="left" w:pos="4305"/>
          <w:tab w:val="left" w:pos="8000"/>
        </w:tabs>
        <w:kinsoku/>
        <w:wordWrap/>
        <w:overflowPunct/>
        <w:topLinePunct w:val="0"/>
        <w:autoSpaceDE w:val="0"/>
        <w:autoSpaceDN w:val="0"/>
        <w:bidi w:val="0"/>
        <w:adjustRightInd w:val="0"/>
        <w:snapToGrid w:val="0"/>
        <w:spacing w:after="0" w:line="560" w:lineRule="atLeast"/>
        <w:ind w:firstLine="420"/>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委托</w:t>
      </w:r>
      <w:r>
        <w:rPr>
          <w:rFonts w:ascii="Times New Roman" w:hAnsi="Times New Roman" w:eastAsia="方正仿宋_GBK" w:cs="Times New Roman"/>
          <w:spacing w:val="-1"/>
          <w:sz w:val="32"/>
          <w:szCs w:val="32"/>
        </w:rPr>
        <w:t>期</w:t>
      </w:r>
      <w:r>
        <w:rPr>
          <w:rFonts w:ascii="Times New Roman" w:hAnsi="Times New Roman" w:eastAsia="方正仿宋_GBK" w:cs="Times New Roman"/>
          <w:sz w:val="32"/>
          <w:szCs w:val="32"/>
        </w:rPr>
        <w:t>限：</w:t>
      </w:r>
      <w:r>
        <w:rPr>
          <w:rFonts w:ascii="Times New Roman" w:hAnsi="Times New Roman" w:eastAsia="方正仿宋_GBK" w:cs="Times New Roman"/>
          <w:w w:val="200"/>
          <w:sz w:val="32"/>
          <w:szCs w:val="32"/>
          <w:u w:val="single"/>
        </w:rPr>
        <w:t xml:space="preserve">   </w:t>
      </w:r>
      <w:r>
        <w:rPr>
          <w:rFonts w:ascii="Times New Roman" w:hAnsi="Times New Roman" w:eastAsia="方正仿宋_GBK" w:cs="Times New Roman"/>
          <w:w w:val="200"/>
          <w:sz w:val="32"/>
          <w:szCs w:val="32"/>
          <w:u w:val="single"/>
          <w:lang w:val="en-US" w:eastAsia="zh-CN"/>
        </w:rPr>
        <w:t xml:space="preserve">              </w:t>
      </w:r>
      <w:r>
        <w:rPr>
          <w:rFonts w:ascii="Times New Roman" w:hAnsi="Times New Roman" w:eastAsia="方正仿宋_GBK" w:cs="Times New Roman"/>
          <w:sz w:val="32"/>
          <w:szCs w:val="32"/>
          <w:u w:val="single"/>
        </w:rPr>
        <w:tab/>
      </w:r>
      <w:r>
        <w:rPr>
          <w:rFonts w:ascii="Times New Roman" w:hAnsi="Times New Roman" w:eastAsia="方正仿宋_GBK" w:cs="Times New Roman"/>
          <w:sz w:val="32"/>
          <w:szCs w:val="32"/>
        </w:rPr>
        <w:t xml:space="preserve">。 </w:t>
      </w:r>
    </w:p>
    <w:p w14:paraId="465D9264">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p>
    <w:p w14:paraId="313D6532">
      <w:pPr>
        <w:keepNext w:val="0"/>
        <w:keepLines w:val="0"/>
        <w:pageBreakBefore w:val="0"/>
        <w:widowControl/>
        <w:tabs>
          <w:tab w:val="left" w:pos="4200"/>
          <w:tab w:val="left" w:pos="4620"/>
        </w:tabs>
        <w:kinsoku/>
        <w:wordWrap/>
        <w:overflowPunct/>
        <w:topLinePunct w:val="0"/>
        <w:autoSpaceDE w:val="0"/>
        <w:autoSpaceDN w:val="0"/>
        <w:bidi w:val="0"/>
        <w:adjustRightInd w:val="0"/>
        <w:snapToGrid w:val="0"/>
        <w:spacing w:after="0" w:line="560" w:lineRule="atLeast"/>
        <w:ind w:firstLine="1920" w:firstLineChars="600"/>
        <w:jc w:val="center"/>
        <w:textAlignment w:val="baseline"/>
        <w:rPr>
          <w:rFonts w:ascii="Times New Roman" w:hAnsi="Times New Roman" w:eastAsia="方正仿宋_GBK" w:cs="Times New Roman"/>
          <w:sz w:val="32"/>
          <w:szCs w:val="32"/>
        </w:rPr>
      </w:pPr>
      <w:r>
        <w:rPr>
          <w:rFonts w:hint="eastAsia" w:ascii="Times New Roman" w:hAnsi="Times New Roman" w:cs="Times New Roman"/>
          <w:sz w:val="32"/>
          <w:szCs w:val="32"/>
          <w:lang w:val="en-US" w:eastAsia="zh-CN"/>
        </w:rPr>
        <w:t xml:space="preserve">        </w:t>
      </w:r>
      <w:r>
        <w:rPr>
          <w:rFonts w:ascii="Times New Roman" w:hAnsi="Times New Roman" w:eastAsia="方正仿宋_GBK" w:cs="Times New Roman"/>
          <w:sz w:val="32"/>
          <w:szCs w:val="32"/>
        </w:rPr>
        <w:t>参选</w:t>
      </w:r>
      <w:r>
        <w:rPr>
          <w:rFonts w:hint="eastAsia" w:cs="Times New Roman"/>
          <w:sz w:val="32"/>
          <w:szCs w:val="32"/>
          <w:lang w:eastAsia="zh-CN"/>
        </w:rPr>
        <w:t>机构</w:t>
      </w:r>
      <w:r>
        <w:rPr>
          <w:rFonts w:ascii="Times New Roman" w:hAnsi="Times New Roman" w:eastAsia="方正仿宋_GBK" w:cs="Times New Roman"/>
          <w:sz w:val="32"/>
          <w:szCs w:val="32"/>
        </w:rPr>
        <w:t>：</w:t>
      </w:r>
      <w:r>
        <w:rPr>
          <w:rFonts w:ascii="Times New Roman" w:hAnsi="Times New Roman" w:eastAsia="方正仿宋_GBK" w:cs="Times New Roman"/>
          <w:w w:val="200"/>
          <w:sz w:val="32"/>
          <w:szCs w:val="32"/>
        </w:rPr>
        <w:t xml:space="preserve">   </w:t>
      </w:r>
      <w:r>
        <w:rPr>
          <w:rFonts w:hint="eastAsia" w:ascii="Times New Roman" w:hAnsi="Times New Roman" w:cs="Times New Roman"/>
          <w:w w:val="200"/>
          <w:sz w:val="32"/>
          <w:szCs w:val="32"/>
          <w:lang w:val="en-US" w:eastAsia="zh-CN"/>
        </w:rPr>
        <w:t xml:space="preserve">    </w:t>
      </w:r>
      <w:r>
        <w:rPr>
          <w:rFonts w:ascii="Times New Roman" w:hAnsi="Times New Roman" w:eastAsia="方正仿宋_GBK" w:cs="Times New Roman"/>
          <w:sz w:val="32"/>
          <w:szCs w:val="32"/>
        </w:rPr>
        <w:t>（</w:t>
      </w:r>
      <w:r>
        <w:rPr>
          <w:rFonts w:ascii="Times New Roman" w:hAnsi="Times New Roman" w:eastAsia="方正仿宋_GBK" w:cs="Times New Roman"/>
          <w:spacing w:val="-1"/>
          <w:sz w:val="32"/>
          <w:szCs w:val="32"/>
        </w:rPr>
        <w:t>盖</w:t>
      </w:r>
      <w:r>
        <w:rPr>
          <w:rFonts w:ascii="Times New Roman" w:hAnsi="Times New Roman" w:eastAsia="方正仿宋_GBK" w:cs="Times New Roman"/>
          <w:sz w:val="32"/>
          <w:szCs w:val="32"/>
        </w:rPr>
        <w:t>单位公章）</w:t>
      </w:r>
    </w:p>
    <w:p w14:paraId="4EE4A529">
      <w:pPr>
        <w:keepNext w:val="0"/>
        <w:keepLines w:val="0"/>
        <w:pageBreakBefore w:val="0"/>
        <w:widowControl/>
        <w:tabs>
          <w:tab w:val="left" w:pos="6300"/>
        </w:tabs>
        <w:kinsoku/>
        <w:wordWrap/>
        <w:overflowPunct/>
        <w:topLinePunct w:val="0"/>
        <w:autoSpaceDE w:val="0"/>
        <w:autoSpaceDN w:val="0"/>
        <w:bidi w:val="0"/>
        <w:adjustRightInd w:val="0"/>
        <w:snapToGrid w:val="0"/>
        <w:spacing w:after="0" w:line="560" w:lineRule="atLeast"/>
        <w:ind w:left="3200" w:leftChars="1000" w:firstLine="0" w:firstLineChars="0"/>
        <w:jc w:val="left"/>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法定代表人/负责人：</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（签字或盖章）身份证号码：</w:t>
      </w:r>
    </w:p>
    <w:p w14:paraId="65534A67">
      <w:pPr>
        <w:keepNext w:val="0"/>
        <w:keepLines w:val="0"/>
        <w:pageBreakBefore w:val="0"/>
        <w:widowControl/>
        <w:tabs>
          <w:tab w:val="left" w:pos="6720"/>
        </w:tabs>
        <w:kinsoku/>
        <w:wordWrap/>
        <w:overflowPunct/>
        <w:topLinePunct w:val="0"/>
        <w:autoSpaceDE w:val="0"/>
        <w:autoSpaceDN w:val="0"/>
        <w:bidi w:val="0"/>
        <w:adjustRightInd w:val="0"/>
        <w:snapToGrid w:val="0"/>
        <w:spacing w:after="0" w:line="560" w:lineRule="atLeast"/>
        <w:ind w:firstLine="3200" w:firstLineChars="1000"/>
        <w:jc w:val="both"/>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委托代理人：</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lang w:val="en-US" w:eastAsia="zh-CN"/>
        </w:rPr>
        <w:t xml:space="preserve"> </w:t>
      </w:r>
      <w:r>
        <w:rPr>
          <w:rFonts w:hint="eastAsia" w:ascii="Times New Roman" w:hAnsi="Times New Roman" w:cs="Times New Roman"/>
          <w:sz w:val="32"/>
          <w:szCs w:val="32"/>
          <w:lang w:val="en-US" w:eastAsia="zh-CN"/>
        </w:rPr>
        <w:t xml:space="preserve">   </w:t>
      </w:r>
      <w:r>
        <w:rPr>
          <w:rFonts w:ascii="Times New Roman" w:hAnsi="Times New Roman" w:eastAsia="方正仿宋_GBK" w:cs="Times New Roman"/>
          <w:sz w:val="32"/>
          <w:szCs w:val="32"/>
          <w:lang w:val="en-US" w:eastAsia="zh-CN"/>
        </w:rPr>
        <w:t xml:space="preserve">  </w:t>
      </w:r>
      <w:r>
        <w:rPr>
          <w:rFonts w:ascii="Times New Roman" w:hAnsi="Times New Roman" w:eastAsia="方正仿宋_GBK" w:cs="Times New Roman"/>
          <w:sz w:val="32"/>
          <w:szCs w:val="32"/>
        </w:rPr>
        <w:t>（签字）</w:t>
      </w:r>
    </w:p>
    <w:p w14:paraId="08617DAB">
      <w:pPr>
        <w:keepNext w:val="0"/>
        <w:keepLines w:val="0"/>
        <w:pageBreakBefore w:val="0"/>
        <w:widowControl/>
        <w:tabs>
          <w:tab w:val="left" w:pos="6720"/>
        </w:tabs>
        <w:kinsoku/>
        <w:wordWrap/>
        <w:overflowPunct/>
        <w:topLinePunct w:val="0"/>
        <w:autoSpaceDE w:val="0"/>
        <w:autoSpaceDN w:val="0"/>
        <w:bidi w:val="0"/>
        <w:adjustRightInd w:val="0"/>
        <w:snapToGrid w:val="0"/>
        <w:spacing w:after="0" w:line="560" w:lineRule="atLeast"/>
        <w:ind w:firstLine="3200" w:firstLineChars="1000"/>
        <w:jc w:val="both"/>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身份证号码：</w:t>
      </w:r>
    </w:p>
    <w:p w14:paraId="48B715E2">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p>
    <w:p w14:paraId="10679CE8">
      <w:pPr>
        <w:keepNext w:val="0"/>
        <w:keepLines w:val="0"/>
        <w:pageBreakBefore w:val="0"/>
        <w:widowControl/>
        <w:tabs>
          <w:tab w:val="left" w:pos="4005"/>
          <w:tab w:val="left" w:pos="4100"/>
          <w:tab w:val="left" w:pos="5040"/>
        </w:tabs>
        <w:kinsoku/>
        <w:wordWrap/>
        <w:overflowPunct/>
        <w:topLinePunct w:val="0"/>
        <w:autoSpaceDE w:val="0"/>
        <w:autoSpaceDN w:val="0"/>
        <w:bidi w:val="0"/>
        <w:adjustRightInd w:val="0"/>
        <w:snapToGrid w:val="0"/>
        <w:spacing w:after="0" w:line="560" w:lineRule="atLeast"/>
        <w:ind w:firstLine="3780"/>
        <w:textAlignment w:val="baseline"/>
        <w:rPr>
          <w:rFonts w:ascii="Times New Roman" w:hAnsi="Times New Roman" w:eastAsia="方正仿宋_GBK" w:cs="Times New Roman"/>
          <w:sz w:val="32"/>
          <w:szCs w:val="32"/>
        </w:rPr>
      </w:pP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年</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月</w:t>
      </w:r>
      <w:r>
        <w:rPr>
          <w:rFonts w:ascii="Times New Roman" w:hAnsi="Times New Roman" w:eastAsia="方正仿宋_GBK" w:cs="Times New Roman"/>
          <w:w w:val="200"/>
          <w:sz w:val="32"/>
          <w:szCs w:val="32"/>
        </w:rPr>
        <w:t xml:space="preserve"> </w:t>
      </w:r>
      <w:r>
        <w:rPr>
          <w:rFonts w:ascii="Times New Roman" w:hAnsi="Times New Roman" w:eastAsia="方正仿宋_GBK" w:cs="Times New Roman"/>
          <w:sz w:val="32"/>
          <w:szCs w:val="32"/>
        </w:rPr>
        <w:tab/>
      </w:r>
      <w:r>
        <w:rPr>
          <w:rFonts w:hint="eastAsia" w:ascii="Times New Roman" w:hAnsi="Times New Roman" w:cs="Times New Roman"/>
          <w:sz w:val="32"/>
          <w:szCs w:val="32"/>
          <w:lang w:val="en-US" w:eastAsia="zh-CN"/>
        </w:rPr>
        <w:t xml:space="preserve"> </w:t>
      </w:r>
      <w:r>
        <w:rPr>
          <w:rFonts w:ascii="Times New Roman" w:hAnsi="Times New Roman" w:eastAsia="方正仿宋_GBK" w:cs="Times New Roman"/>
          <w:sz w:val="32"/>
          <w:szCs w:val="32"/>
        </w:rPr>
        <w:t>日</w:t>
      </w:r>
    </w:p>
    <w:p w14:paraId="22E9FB5D">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34050"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5734050" cy="0"/>
                        </a:xfrm>
                        <a:prstGeom prst="line">
                          <a:avLst/>
                        </a:prstGeom>
                        <a:noFill/>
                        <a:ln w="19050" cmpd="sng">
                          <a:solidFill>
                            <a:srgbClr val="000000"/>
                          </a:solidFill>
                        </a:ln>
                      </wps:spPr>
                      <wps:bodyPr rot="0">
                        <a:noAutofit/>
                      </wps:bodyPr>
                    </wps:wsp>
                  </a:graphicData>
                </a:graphic>
              </wp:anchor>
            </w:drawing>
          </mc:Choice>
          <mc:Fallback>
            <w:pict>
              <v:line id="_x0000_s1026" o:spid="_x0000_s1026" o:spt="20" style="position:absolute;left:0pt;margin-left:0pt;margin-top:0pt;height:0pt;width:451.5pt;z-index:251659264;mso-width-relative:page;mso-height-relative:page;" filled="f" stroked="t" coordsize="21600,21600" o:gfxdata="UEsDBAoAAAAAAIdO4kAAAAAAAAAAAAAAAAAEAAAAZHJzL1BLAwQUAAAACACHTuJAw7Vg3dAAAAAC&#10;AQAADwAAAGRycy9kb3ducmV2LnhtbE2PTU/DMAyG70j8h8hI3FgyvtSVppOYxGU3ygQcvca0FY1T&#10;NVm3/ns8LnCx9Oq1Hj8u1iffq4nG2AW2sFwYUMR1cB03FnZvLzcZqJiQHfaBycJMEdbl5UWBuQtH&#10;fqWpSo0SCMccLbQpDbnWsW7JY1yEgVi6rzB6TBLHRrsRjwL3vb415lF77FgutDjQpqX6uzp4oTx8&#10;ZM9bzHbz3Fefq/vN+3Zib+311dI8gUp0Sn/LcNYXdSjFaR8O7KLqLcgj6XdKtzJ3EvfnqMtC/1cv&#10;fwBQSwMEFAAAAAgAh07iQKV6o5TZAQAAnAMAAA4AAABkcnMvZTJvRG9jLnhtbK1TS44TMRDdI3EH&#10;y3vSPQPh00pnhCYaNnxGAg7guO20JdtluZx0cgkugMQOVizZcxuGY1B2d8Jo2MyCXliuctWreq+q&#10;Fxd7Z9lORTTgW342qzlTXkJn/KblHz9cPXrOGSbhO2HBq5YfFPKL5cMHiyE06hx6sJ2KjEA8NkNo&#10;eZ9SaKoKZa+cwBkE5elRQ3QikRk3VRfFQOjOVud1/bQaIHYhglSI5F2Nj3xCjPcBBK2NVCuQW6d8&#10;GlGjsiIRJexNQL4s3WqtZHqnNarEbMuJaSonFaH7Op/VciGaTRShN3JqQdynhTucnDCeip6gViIJ&#10;to3mHyhnZAQEnWYSXDUSKYoQi7P6jjbvexFU4UJSYziJjv8PVr7dXUdmupbPOfPC0cBvPv/49enr&#10;759f6Lz5/o3Ns0hDwIZiL/11nCwMlLge3kBHOWKboPDf6+iyDsSM7YvMh5PMap+YJOf82eMn9Zwm&#10;II9vlWiOiSFieqXAsXxpuTU+KyAasXuNiUpT6DEkuz1cGWvLFK1nAy30ixHaBeKEflOSEazpcmBO&#10;wbhZX9rIdiLvRPkyQwK+FUaW9eTMvDPTUYE1dAdiHaHs0Vj/JVHXprSWg8eQKZOGVoCnBctbcdsu&#10;UX9/qu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7Vg3dAAAAACAQAADwAAAAAAAAABACAAAAAi&#10;AAAAZHJzL2Rvd25yZXYueG1sUEsBAhQAFAAAAAgAh07iQKV6o5TZAQAAnAMAAA4AAAAAAAAAAQAg&#10;AAAAHwEAAGRycy9lMm9Eb2MueG1sUEsFBgAAAAAGAAYAWQEAAGoFAAAAAA==&#10;">
                <v:fill on="f" focussize="0,0"/>
                <v:stroke weight="1.5pt" color="#000000" joinstyle="round"/>
                <v:imagedata o:title=""/>
                <o:lock v:ext="edit" aspectratio="f"/>
              </v:line>
            </w:pict>
          </mc:Fallback>
        </mc:AlternateContent>
      </w:r>
      <w:r>
        <w:rPr>
          <w:rFonts w:ascii="Times New Roman" w:hAnsi="Times New Roman" w:eastAsia="方正仿宋_GBK" w:cs="Times New Roman"/>
          <w:sz w:val="32"/>
          <w:szCs w:val="32"/>
        </w:rPr>
        <w:t>在空白处附法定代表人/负责人、委托代理人身份证双面复印件</w:t>
      </w:r>
    </w:p>
    <w:p w14:paraId="21E8EC50">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p>
    <w:p w14:paraId="4D9F4D9C">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sz w:val="32"/>
          <w:szCs w:val="32"/>
        </w:rPr>
      </w:pPr>
      <w:r>
        <w:rPr>
          <w:rFonts w:ascii="Times New Roman" w:hAnsi="Times New Roman" w:eastAsia="方正仿宋_GBK" w:cs="Times New Roman"/>
          <w:sz w:val="32"/>
          <w:szCs w:val="32"/>
        </w:rPr>
        <w:t>注：1、法定代表人/负责人参加参选活动并签署文件的不需要授权委托书，只需提供法定代表人/负责人身份证；非法定代表人/负责人参加参选活动及签署文件的除提供法定代表人/负责人身份证明外还须提供授权委托书。</w:t>
      </w:r>
    </w:p>
    <w:p w14:paraId="7BE52D3D">
      <w:pPr>
        <w:keepNext w:val="0"/>
        <w:keepLines w:val="0"/>
        <w:pageBreakBefore w:val="0"/>
        <w:widowControl/>
        <w:kinsoku/>
        <w:wordWrap/>
        <w:overflowPunct/>
        <w:topLinePunct w:val="0"/>
        <w:autoSpaceDE w:val="0"/>
        <w:autoSpaceDN w:val="0"/>
        <w:bidi w:val="0"/>
        <w:adjustRightInd w:val="0"/>
        <w:snapToGrid w:val="0"/>
        <w:spacing w:after="0" w:line="560" w:lineRule="atLeast"/>
        <w:textAlignment w:val="baseline"/>
        <w:rPr>
          <w:rFonts w:ascii="Times New Roman" w:hAnsi="Times New Roman" w:eastAsia="方正仿宋_GBK" w:cs="Times New Roman"/>
          <w:b/>
          <w:bCs/>
          <w:sz w:val="32"/>
          <w:szCs w:val="32"/>
        </w:rPr>
      </w:pPr>
      <w:r>
        <w:rPr>
          <w:rFonts w:ascii="Times New Roman" w:hAnsi="Times New Roman" w:eastAsia="方正仿宋_GBK" w:cs="Times New Roman"/>
          <w:sz w:val="32"/>
          <w:szCs w:val="32"/>
        </w:rPr>
        <w:t>2、</w:t>
      </w:r>
      <w:bookmarkStart w:id="146" w:name="OLE_LINK176"/>
      <w:r>
        <w:rPr>
          <w:rFonts w:ascii="Times New Roman" w:hAnsi="Times New Roman" w:eastAsia="方正仿宋_GBK" w:cs="Times New Roman"/>
          <w:sz w:val="32"/>
          <w:szCs w:val="32"/>
        </w:rPr>
        <w:t>法定代表人/负责人身份证明及授权委托书</w:t>
      </w:r>
      <w:bookmarkEnd w:id="146"/>
      <w:r>
        <w:rPr>
          <w:rFonts w:ascii="Times New Roman" w:hAnsi="Times New Roman" w:eastAsia="方正仿宋_GBK" w:cs="Times New Roman"/>
          <w:sz w:val="32"/>
          <w:szCs w:val="32"/>
        </w:rPr>
        <w:t>原件装入参选文件一并递交。</w:t>
      </w:r>
      <w:r>
        <w:rPr>
          <w:rFonts w:ascii="Times New Roman" w:hAnsi="Times New Roman" w:eastAsia="方正仿宋_GBK" w:cs="Times New Roman"/>
          <w:b/>
          <w:bCs/>
          <w:sz w:val="32"/>
          <w:szCs w:val="32"/>
        </w:rPr>
        <w:t>另外须准备一份</w:t>
      </w:r>
      <w:r>
        <w:rPr>
          <w:rFonts w:ascii="Times New Roman" w:hAnsi="Times New Roman" w:eastAsia="方正仿宋_GBK" w:cs="Times New Roman"/>
          <w:b/>
          <w:bCs/>
          <w:sz w:val="32"/>
          <w:szCs w:val="32"/>
          <w:lang w:eastAsia="zh-CN"/>
        </w:rPr>
        <w:t>（</w:t>
      </w:r>
      <w:r>
        <w:rPr>
          <w:rFonts w:ascii="Times New Roman" w:hAnsi="Times New Roman" w:eastAsia="方正仿宋_GBK" w:cs="Times New Roman"/>
          <w:b/>
          <w:bCs/>
          <w:sz w:val="32"/>
          <w:szCs w:val="32"/>
        </w:rPr>
        <w:t>法定代表人/负责人身份证明及授权委托书原件</w:t>
      </w:r>
      <w:r>
        <w:rPr>
          <w:rFonts w:ascii="Times New Roman" w:hAnsi="Times New Roman" w:eastAsia="方正仿宋_GBK" w:cs="Times New Roman"/>
          <w:b/>
          <w:bCs/>
          <w:sz w:val="32"/>
          <w:szCs w:val="32"/>
          <w:lang w:eastAsia="zh-CN"/>
        </w:rPr>
        <w:t>）</w:t>
      </w:r>
      <w:r>
        <w:rPr>
          <w:rFonts w:ascii="Times New Roman" w:hAnsi="Times New Roman" w:eastAsia="方正仿宋_GBK" w:cs="Times New Roman"/>
          <w:b/>
          <w:bCs/>
          <w:sz w:val="32"/>
          <w:szCs w:val="32"/>
        </w:rPr>
        <w:t>在提交参选材料时出具。</w:t>
      </w:r>
    </w:p>
    <w:p w14:paraId="424EC83F">
      <w:pPr>
        <w:keepNext w:val="0"/>
        <w:keepLines w:val="0"/>
        <w:pageBreakBefore w:val="0"/>
        <w:widowControl/>
        <w:kinsoku/>
        <w:wordWrap/>
        <w:overflowPunct/>
        <w:topLinePunct w:val="0"/>
        <w:bidi w:val="0"/>
        <w:snapToGrid w:val="0"/>
        <w:spacing w:line="560" w:lineRule="atLeast"/>
        <w:jc w:val="center"/>
        <w:textAlignment w:val="baseline"/>
        <w:outlineLvl w:val="0"/>
        <w:rPr>
          <w:rFonts w:ascii="Times New Roman" w:hAnsi="Times New Roman" w:cs="Times New Roman"/>
          <w:b/>
          <w:bCs/>
          <w:szCs w:val="32"/>
        </w:rPr>
      </w:pPr>
      <w:bookmarkStart w:id="147" w:name="_Toc44510063"/>
      <w:bookmarkStart w:id="148" w:name="_Toc44510974"/>
      <w:bookmarkStart w:id="149" w:name="_Toc482642675"/>
      <w:bookmarkStart w:id="150" w:name="_Toc7018"/>
      <w:r>
        <w:rPr>
          <w:rFonts w:ascii="Times New Roman" w:hAnsi="Times New Roman" w:eastAsia="方正仿宋_GBK" w:cs="Times New Roman"/>
          <w:sz w:val="32"/>
          <w:szCs w:val="32"/>
        </w:rPr>
        <w:br w:type="page" w:clear="all"/>
      </w:r>
      <w:bookmarkStart w:id="151" w:name="_Toc4109_WPSOffice_Level1"/>
      <w:bookmarkStart w:id="152" w:name="_Toc9822_WPSOffice_Level1"/>
      <w:bookmarkStart w:id="153" w:name="_Toc6148_WPSOffice_Level2"/>
      <w:bookmarkStart w:id="154" w:name="_Toc850745722"/>
      <w:bookmarkStart w:id="155" w:name="_Toc25697_WPSOffice_Level2"/>
      <w:bookmarkStart w:id="156" w:name="_Toc3503_WPSOffice_Level1"/>
      <w:bookmarkStart w:id="157" w:name="_Toc18639_WPSOffice_Level2"/>
      <w:bookmarkStart w:id="158" w:name="_Toc6454_WPSOffice_Level1"/>
      <w:bookmarkStart w:id="159" w:name="_Toc8476_WPSOffice_Level1"/>
      <w:r>
        <w:rPr>
          <w:rFonts w:hint="eastAsia" w:eastAsia="方正黑体_GBK" w:cs="Times New Roman"/>
          <w:szCs w:val="32"/>
          <w:lang w:val="en-US" w:eastAsia="zh-CN"/>
        </w:rPr>
        <w:t>5</w:t>
      </w:r>
      <w:r>
        <w:rPr>
          <w:rFonts w:ascii="Times New Roman" w:hAnsi="Times New Roman" w:eastAsia="方正黑体_GBK" w:cs="Times New Roman"/>
          <w:szCs w:val="32"/>
          <w:lang w:val="en-US" w:eastAsia="zh-CN"/>
        </w:rPr>
        <w:t>、</w:t>
      </w:r>
      <w:bookmarkEnd w:id="147"/>
      <w:bookmarkEnd w:id="148"/>
      <w:bookmarkEnd w:id="149"/>
      <w:bookmarkEnd w:id="150"/>
      <w:bookmarkStart w:id="160" w:name="_Toc31400"/>
      <w:bookmarkStart w:id="161" w:name="_Toc26108"/>
      <w:r>
        <w:rPr>
          <w:rFonts w:ascii="Times New Roman" w:hAnsi="Times New Roman" w:eastAsia="方正黑体_GBK" w:cs="Times New Roman"/>
          <w:szCs w:val="32"/>
          <w:lang w:val="en-US" w:eastAsia="zh-CN"/>
        </w:rPr>
        <w:t>综合评分自评表</w:t>
      </w:r>
      <w:bookmarkEnd w:id="151"/>
      <w:bookmarkEnd w:id="152"/>
      <w:bookmarkEnd w:id="153"/>
      <w:bookmarkEnd w:id="154"/>
      <w:bookmarkEnd w:id="155"/>
      <w:bookmarkEnd w:id="156"/>
      <w:bookmarkEnd w:id="157"/>
      <w:bookmarkEnd w:id="158"/>
      <w:bookmarkEnd w:id="159"/>
    </w:p>
    <w:bookmarkEnd w:id="160"/>
    <w:bookmarkEnd w:id="161"/>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3925"/>
        <w:gridCol w:w="1523"/>
        <w:gridCol w:w="1344"/>
        <w:gridCol w:w="851"/>
      </w:tblGrid>
      <w:tr w14:paraId="5E34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7" w:hRule="atLeast"/>
          <w:jc w:val="center"/>
        </w:trPr>
        <w:tc>
          <w:tcPr>
            <w:tcW w:w="782" w:type="pct"/>
            <w:noWrap w:val="0"/>
            <w:vAlign w:val="center"/>
          </w:tcPr>
          <w:p w14:paraId="742E6997">
            <w:pPr>
              <w:pStyle w:val="187"/>
              <w:keepLines w:val="0"/>
              <w:pageBreakBefore w:val="0"/>
              <w:kinsoku/>
              <w:wordWrap/>
              <w:overflowPunct/>
              <w:topLinePunct w:val="0"/>
              <w:bidi w:val="0"/>
              <w:spacing w:after="0" w:line="560" w:lineRule="exact"/>
              <w:jc w:val="center"/>
              <w:rPr>
                <w:rFonts w:ascii="Times New Roman" w:hAnsi="Times New Roman" w:eastAsia="方正仿宋_GBK" w:cs="Times New Roman"/>
                <w:b/>
                <w:bCs/>
                <w:color w:val="000000"/>
                <w:sz w:val="28"/>
                <w:szCs w:val="28"/>
                <w:lang w:eastAsia="zh-CN"/>
              </w:rPr>
            </w:pPr>
            <w:r>
              <w:rPr>
                <w:rFonts w:ascii="Times New Roman" w:hAnsi="Times New Roman" w:cs="Times New Roman"/>
                <w:b/>
                <w:bCs/>
                <w:color w:val="000000"/>
                <w:sz w:val="28"/>
                <w:szCs w:val="28"/>
              </w:rPr>
              <w:t>主要指标</w:t>
            </w:r>
          </w:p>
        </w:tc>
        <w:tc>
          <w:tcPr>
            <w:tcW w:w="2166" w:type="pct"/>
            <w:noWrap w:val="0"/>
            <w:vAlign w:val="center"/>
          </w:tcPr>
          <w:p w14:paraId="7A850048">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评分标准</w:t>
            </w:r>
          </w:p>
        </w:tc>
        <w:tc>
          <w:tcPr>
            <w:tcW w:w="840" w:type="pct"/>
            <w:noWrap w:val="0"/>
            <w:vAlign w:val="center"/>
          </w:tcPr>
          <w:p w14:paraId="6E454EA8">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分值</w:t>
            </w:r>
          </w:p>
        </w:tc>
        <w:tc>
          <w:tcPr>
            <w:tcW w:w="741" w:type="pct"/>
            <w:noWrap w:val="0"/>
            <w:vAlign w:val="center"/>
          </w:tcPr>
          <w:p w14:paraId="57E158AE">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详情</w:t>
            </w:r>
          </w:p>
        </w:tc>
        <w:tc>
          <w:tcPr>
            <w:tcW w:w="469" w:type="pct"/>
            <w:noWrap w:val="0"/>
            <w:vAlign w:val="center"/>
          </w:tcPr>
          <w:p w14:paraId="201418F5">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分数</w:t>
            </w:r>
          </w:p>
        </w:tc>
      </w:tr>
      <w:tr w14:paraId="7958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58" w:hRule="atLeast"/>
          <w:jc w:val="center"/>
        </w:trPr>
        <w:tc>
          <w:tcPr>
            <w:tcW w:w="782" w:type="pct"/>
            <w:vMerge w:val="restart"/>
            <w:noWrap w:val="0"/>
            <w:vAlign w:val="center"/>
          </w:tcPr>
          <w:p w14:paraId="07C46230">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rPr>
            </w:pPr>
            <w:bookmarkStart w:id="162" w:name="OLE_LINK114"/>
            <w:r>
              <w:rPr>
                <w:rFonts w:hint="eastAsia" w:cs="Times New Roman"/>
                <w:kern w:val="2"/>
                <w:sz w:val="24"/>
                <w:szCs w:val="24"/>
                <w:vertAlign w:val="baseline"/>
                <w:lang w:val="en-US" w:eastAsia="zh-CN"/>
              </w:rPr>
              <w:t>商务</w:t>
            </w:r>
            <w:r>
              <w:rPr>
                <w:rFonts w:ascii="Times New Roman" w:hAnsi="Times New Roman" w:cs="Times New Roman"/>
                <w:kern w:val="2"/>
                <w:sz w:val="24"/>
                <w:szCs w:val="24"/>
                <w:vertAlign w:val="baseline"/>
                <w:lang w:val="en-US" w:eastAsia="zh-CN"/>
              </w:rPr>
              <w:t>部分</w:t>
            </w:r>
            <w:r>
              <w:rPr>
                <w:rFonts w:ascii="Times New Roman" w:hAnsi="Times New Roman" w:cs="Times New Roman"/>
                <w:kern w:val="2"/>
                <w:sz w:val="24"/>
                <w:szCs w:val="24"/>
              </w:rPr>
              <w:t>（</w:t>
            </w:r>
            <w:r>
              <w:rPr>
                <w:rFonts w:hint="eastAsia" w:cs="Times New Roman"/>
                <w:kern w:val="2"/>
                <w:sz w:val="24"/>
                <w:szCs w:val="24"/>
                <w:lang w:val="en-US" w:eastAsia="zh-CN"/>
              </w:rPr>
              <w:t>5</w:t>
            </w:r>
            <w:r>
              <w:rPr>
                <w:rFonts w:ascii="Times New Roman" w:hAnsi="Times New Roman" w:cs="Times New Roman"/>
                <w:kern w:val="2"/>
                <w:sz w:val="24"/>
                <w:szCs w:val="24"/>
                <w:lang w:val="en-US" w:eastAsia="zh-CN"/>
              </w:rPr>
              <w:t>0</w:t>
            </w:r>
            <w:r>
              <w:rPr>
                <w:rFonts w:ascii="Times New Roman" w:hAnsi="Times New Roman" w:cs="Times New Roman"/>
                <w:kern w:val="2"/>
                <w:sz w:val="24"/>
                <w:szCs w:val="24"/>
              </w:rPr>
              <w:t>分）</w:t>
            </w:r>
          </w:p>
        </w:tc>
        <w:tc>
          <w:tcPr>
            <w:tcW w:w="2166" w:type="pct"/>
            <w:tcBorders>
              <w:left w:val="single" w:color="000000" w:sz="4" w:space="0"/>
            </w:tcBorders>
            <w:noWrap/>
            <w:vAlign w:val="center"/>
          </w:tcPr>
          <w:p w14:paraId="1AE1FEED">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2020年1月1日至比选截止日止（以工可批复或核准批复或备案证时间为准）</w:t>
            </w:r>
            <w:r>
              <w:rPr>
                <w:rFonts w:cs="Times New Roman"/>
                <w:sz w:val="24"/>
                <w:szCs w:val="24"/>
                <w:lang w:eastAsia="zh-CN"/>
              </w:rPr>
              <w:t>参选机构</w:t>
            </w:r>
            <w:r>
              <w:rPr>
                <w:rFonts w:ascii="Times New Roman" w:hAnsi="Times New Roman" w:eastAsia="方正仿宋_GBK" w:cs="Times New Roman"/>
                <w:sz w:val="24"/>
                <w:szCs w:val="24"/>
                <w:lang w:eastAsia="zh-CN"/>
              </w:rPr>
              <w:t>承担过</w:t>
            </w:r>
            <w:r>
              <w:rPr>
                <w:rFonts w:cs="Times New Roman"/>
                <w:sz w:val="24"/>
                <w:szCs w:val="24"/>
                <w:lang w:eastAsia="zh-CN"/>
              </w:rPr>
              <w:t>危化品码头</w:t>
            </w:r>
            <w:r>
              <w:rPr>
                <w:rFonts w:ascii="Times New Roman" w:hAnsi="Times New Roman" w:eastAsia="方正仿宋_GBK" w:cs="Times New Roman"/>
                <w:sz w:val="24"/>
                <w:szCs w:val="24"/>
                <w:lang w:eastAsia="zh-CN"/>
              </w:rPr>
              <w:t>工程可行性研究</w:t>
            </w:r>
            <w:r>
              <w:rPr>
                <w:rFonts w:cs="Times New Roman"/>
                <w:sz w:val="24"/>
                <w:szCs w:val="24"/>
                <w:lang w:eastAsia="zh-CN"/>
              </w:rPr>
              <w:t>得</w:t>
            </w:r>
            <w:r>
              <w:rPr>
                <w:rFonts w:hint="eastAsia" w:cs="Times New Roman"/>
                <w:sz w:val="24"/>
                <w:szCs w:val="24"/>
                <w:lang w:val="en-US" w:eastAsia="zh-CN"/>
              </w:rPr>
              <w:t>3</w:t>
            </w:r>
            <w:r>
              <w:rPr>
                <w:rFonts w:cs="Times New Roman"/>
                <w:sz w:val="24"/>
                <w:szCs w:val="24"/>
                <w:lang w:val="en-US" w:eastAsia="zh-CN"/>
              </w:rPr>
              <w:t>分；</w:t>
            </w:r>
          </w:p>
        </w:tc>
        <w:tc>
          <w:tcPr>
            <w:tcW w:w="840" w:type="pct"/>
            <w:tcBorders>
              <w:left w:val="single" w:color="000000" w:sz="4" w:space="0"/>
            </w:tcBorders>
            <w:shd w:val="clear" w:color="auto" w:fill="FFFFFF"/>
            <w:noWrap w:val="0"/>
            <w:vAlign w:val="center"/>
          </w:tcPr>
          <w:p w14:paraId="42777310">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kern w:val="2"/>
                <w:sz w:val="24"/>
                <w:szCs w:val="24"/>
                <w:lang w:val="en-US" w:eastAsia="zh-CN"/>
              </w:rPr>
            </w:pPr>
            <w:r>
              <w:rPr>
                <w:rFonts w:hint="eastAsia" w:cs="Times New Roman"/>
                <w:sz w:val="24"/>
                <w:lang w:eastAsia="zh-CN"/>
              </w:rPr>
              <w:t>每个项目</w:t>
            </w:r>
            <w:r>
              <w:rPr>
                <w:rFonts w:hint="eastAsia" w:cs="Times New Roman"/>
                <w:sz w:val="24"/>
                <w:lang w:val="en-US" w:eastAsia="zh-CN"/>
              </w:rPr>
              <w:t>3分，最</w:t>
            </w:r>
            <w:r>
              <w:rPr>
                <w:rFonts w:ascii="Times New Roman" w:hAnsi="Times New Roman" w:cs="Times New Roman"/>
                <w:sz w:val="24"/>
              </w:rPr>
              <w:t>高</w:t>
            </w:r>
            <w:r>
              <w:rPr>
                <w:rFonts w:hint="eastAsia" w:cs="Times New Roman"/>
                <w:sz w:val="24"/>
                <w:lang w:val="en-US" w:eastAsia="zh-CN"/>
              </w:rPr>
              <w:t>9</w:t>
            </w:r>
            <w:r>
              <w:rPr>
                <w:rFonts w:ascii="Times New Roman" w:hAnsi="Times New Roman" w:cs="Times New Roman"/>
                <w:sz w:val="24"/>
              </w:rPr>
              <w:t>分</w:t>
            </w:r>
          </w:p>
        </w:tc>
        <w:tc>
          <w:tcPr>
            <w:tcW w:w="741" w:type="pct"/>
            <w:tcBorders>
              <w:left w:val="single" w:color="000000" w:sz="4" w:space="0"/>
            </w:tcBorders>
            <w:shd w:val="clear" w:color="auto" w:fill="FFFFFF"/>
            <w:noWrap w:val="0"/>
            <w:vAlign w:val="center"/>
          </w:tcPr>
          <w:p w14:paraId="23EA4B37">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eastAsia="zh-CN"/>
              </w:rPr>
            </w:pPr>
          </w:p>
        </w:tc>
        <w:tc>
          <w:tcPr>
            <w:tcW w:w="469" w:type="pct"/>
            <w:tcBorders>
              <w:left w:val="single" w:color="000000" w:sz="4" w:space="0"/>
            </w:tcBorders>
            <w:shd w:val="clear" w:color="auto" w:fill="FFFFFF"/>
            <w:noWrap w:val="0"/>
            <w:vAlign w:val="center"/>
          </w:tcPr>
          <w:p w14:paraId="16CDCFC6">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sz w:val="24"/>
                <w:szCs w:val="24"/>
              </w:rPr>
            </w:pPr>
          </w:p>
        </w:tc>
      </w:tr>
      <w:tr w14:paraId="744B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65" w:hRule="atLeast"/>
          <w:jc w:val="center"/>
        </w:trPr>
        <w:tc>
          <w:tcPr>
            <w:tcW w:w="782" w:type="pct"/>
            <w:vMerge w:val="continue"/>
            <w:noWrap w:val="0"/>
            <w:vAlign w:val="center"/>
          </w:tcPr>
          <w:p w14:paraId="2AE07F61">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rPr>
            </w:pPr>
          </w:p>
        </w:tc>
        <w:tc>
          <w:tcPr>
            <w:tcW w:w="2166" w:type="pct"/>
            <w:tcBorders>
              <w:left w:val="single" w:color="000000" w:sz="4" w:space="0"/>
            </w:tcBorders>
            <w:noWrap/>
            <w:vAlign w:val="center"/>
          </w:tcPr>
          <w:p w14:paraId="10C2AC5E">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color w:val="000000"/>
                <w:kern w:val="0"/>
                <w:sz w:val="40"/>
                <w:szCs w:val="40"/>
              </w:rPr>
            </w:pPr>
            <w:bookmarkStart w:id="163" w:name="OLE_LINK90"/>
            <w:r>
              <w:rPr>
                <w:rFonts w:ascii="Times New Roman" w:hAnsi="Times New Roman" w:eastAsia="方正仿宋_GBK" w:cs="Times New Roman"/>
                <w:sz w:val="24"/>
                <w:szCs w:val="24"/>
                <w:lang w:eastAsia="zh-CN"/>
              </w:rPr>
              <w:t>2020年1月1日至比选截止日止（以工可批复或核准批复或备案证时间为准）每增加1个承担过的5000吨级及以上内河港口码头工程可行性研究业绩（须包括工程可行性研究阶段）得</w:t>
            </w:r>
            <w:r>
              <w:rPr>
                <w:rFonts w:hint="eastAsia" w:cs="Times New Roman"/>
                <w:sz w:val="24"/>
                <w:szCs w:val="24"/>
                <w:lang w:val="en-US" w:eastAsia="zh-CN"/>
              </w:rPr>
              <w:t>4</w:t>
            </w:r>
            <w:r>
              <w:rPr>
                <w:rFonts w:ascii="Times New Roman" w:hAnsi="Times New Roman" w:eastAsia="方正仿宋_GBK" w:cs="Times New Roman"/>
                <w:sz w:val="24"/>
                <w:szCs w:val="24"/>
                <w:lang w:eastAsia="zh-CN"/>
              </w:rPr>
              <w:t>分</w:t>
            </w:r>
            <w:r>
              <w:rPr>
                <w:rFonts w:cs="Times New Roman"/>
                <w:sz w:val="24"/>
                <w:szCs w:val="24"/>
                <w:lang w:eastAsia="zh-CN"/>
              </w:rPr>
              <w:t>；</w:t>
            </w:r>
            <w:bookmarkEnd w:id="163"/>
          </w:p>
        </w:tc>
        <w:tc>
          <w:tcPr>
            <w:tcW w:w="840" w:type="pct"/>
            <w:tcBorders>
              <w:left w:val="single" w:color="000000" w:sz="4" w:space="0"/>
            </w:tcBorders>
            <w:shd w:val="clear" w:color="auto" w:fill="FFFFFF"/>
            <w:noWrap w:val="0"/>
            <w:vAlign w:val="center"/>
          </w:tcPr>
          <w:p w14:paraId="4E3299E7">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kern w:val="2"/>
                <w:sz w:val="24"/>
                <w:szCs w:val="24"/>
                <w:lang w:val="en-US" w:eastAsia="zh-CN"/>
              </w:rPr>
            </w:pPr>
            <w:r>
              <w:rPr>
                <w:rFonts w:ascii="Times New Roman" w:hAnsi="Times New Roman" w:cs="Times New Roman"/>
                <w:kern w:val="2"/>
                <w:sz w:val="24"/>
                <w:szCs w:val="24"/>
                <w:lang w:val="en-US" w:eastAsia="zh-CN"/>
              </w:rPr>
              <w:t>每个项目</w:t>
            </w:r>
            <w:r>
              <w:rPr>
                <w:rFonts w:hint="eastAsia" w:cs="Times New Roman"/>
                <w:kern w:val="2"/>
                <w:sz w:val="24"/>
                <w:szCs w:val="24"/>
                <w:lang w:val="en-US" w:eastAsia="zh-CN"/>
              </w:rPr>
              <w:t>4</w:t>
            </w:r>
            <w:r>
              <w:rPr>
                <w:rFonts w:ascii="Times New Roman" w:hAnsi="Times New Roman" w:cs="Times New Roman"/>
                <w:kern w:val="2"/>
                <w:sz w:val="24"/>
                <w:szCs w:val="24"/>
                <w:lang w:val="en-US" w:eastAsia="zh-CN"/>
              </w:rPr>
              <w:t>分，</w:t>
            </w:r>
            <w:r>
              <w:rPr>
                <w:rFonts w:ascii="Times New Roman" w:hAnsi="Times New Roman" w:cs="Times New Roman"/>
                <w:sz w:val="24"/>
              </w:rPr>
              <w:t>最高</w:t>
            </w:r>
            <w:r>
              <w:rPr>
                <w:rFonts w:hint="eastAsia" w:cs="Times New Roman"/>
                <w:sz w:val="24"/>
                <w:lang w:val="en-US" w:eastAsia="zh-CN"/>
              </w:rPr>
              <w:t>12</w:t>
            </w:r>
            <w:r>
              <w:rPr>
                <w:rFonts w:ascii="Times New Roman" w:hAnsi="Times New Roman" w:cs="Times New Roman"/>
                <w:sz w:val="24"/>
              </w:rPr>
              <w:t>分</w:t>
            </w:r>
          </w:p>
        </w:tc>
        <w:tc>
          <w:tcPr>
            <w:tcW w:w="741" w:type="pct"/>
            <w:tcBorders>
              <w:left w:val="single" w:color="000000" w:sz="4" w:space="0"/>
            </w:tcBorders>
            <w:shd w:val="clear" w:color="auto" w:fill="FFFFFF"/>
            <w:noWrap w:val="0"/>
            <w:vAlign w:val="center"/>
          </w:tcPr>
          <w:p w14:paraId="0BC513E2">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eastAsia="zh-CN"/>
              </w:rPr>
            </w:pPr>
          </w:p>
        </w:tc>
        <w:tc>
          <w:tcPr>
            <w:tcW w:w="469" w:type="pct"/>
            <w:tcBorders>
              <w:left w:val="single" w:color="000000" w:sz="4" w:space="0"/>
            </w:tcBorders>
            <w:shd w:val="clear" w:color="auto" w:fill="FFFFFF"/>
            <w:noWrap w:val="0"/>
            <w:vAlign w:val="center"/>
          </w:tcPr>
          <w:p w14:paraId="2EB6B3DF">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sz w:val="24"/>
                <w:szCs w:val="24"/>
              </w:rPr>
            </w:pPr>
          </w:p>
        </w:tc>
      </w:tr>
      <w:tr w14:paraId="355F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3" w:hRule="atLeast"/>
          <w:jc w:val="center"/>
        </w:trPr>
        <w:tc>
          <w:tcPr>
            <w:tcW w:w="782" w:type="pct"/>
            <w:vMerge w:val="continue"/>
            <w:noWrap w:val="0"/>
            <w:vAlign w:val="center"/>
          </w:tcPr>
          <w:p w14:paraId="6D4E035E">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6341B65F">
            <w:pPr>
              <w:keepLines w:val="0"/>
              <w:pageBreakBefore w:val="0"/>
              <w:widowControl w:val="0"/>
              <w:tabs>
                <w:tab w:val="left" w:pos="312"/>
              </w:tabs>
              <w:kinsoku/>
              <w:wordWrap/>
              <w:overflowPunct/>
              <w:topLinePunct w:val="0"/>
              <w:bidi w:val="0"/>
              <w:spacing w:line="560" w:lineRule="exact"/>
              <w:ind w:left="0" w:firstLine="0"/>
              <w:jc w:val="both"/>
              <w:rPr>
                <w:rFonts w:hint="eastAsia" w:ascii="Times New Roman" w:hAnsi="Times New Roman" w:eastAsia="方正仿宋_GBK" w:cs="Times New Roman"/>
                <w:color w:val="000000"/>
                <w:kern w:val="0"/>
                <w:sz w:val="40"/>
                <w:szCs w:val="40"/>
                <w:lang w:eastAsia="zh-CN"/>
              </w:rPr>
            </w:pPr>
            <w:bookmarkStart w:id="164" w:name="OLE_LINK95"/>
            <w:r>
              <w:rPr>
                <w:rFonts w:ascii="Times New Roman" w:hAnsi="Times New Roman" w:cs="Times New Roman"/>
                <w:sz w:val="24"/>
                <w:lang w:eastAsia="zh-CN"/>
              </w:rPr>
              <w:t>上述</w:t>
            </w:r>
            <w:r>
              <w:rPr>
                <w:rFonts w:ascii="Times New Roman" w:hAnsi="Times New Roman" w:cs="Times New Roman"/>
                <w:sz w:val="24"/>
              </w:rPr>
              <w:t>码头业绩水位差不低于30米</w:t>
            </w:r>
            <w:r>
              <w:rPr>
                <w:rFonts w:hint="eastAsia" w:cs="Times New Roman"/>
                <w:sz w:val="24"/>
                <w:lang w:eastAsia="zh-CN"/>
              </w:rPr>
              <w:t>（</w:t>
            </w:r>
            <w:r>
              <w:rPr>
                <w:rFonts w:ascii="Times New Roman" w:hAnsi="Times New Roman" w:cs="Times New Roman"/>
                <w:sz w:val="24"/>
              </w:rPr>
              <w:t>系指设计高、低水位差30米及以上</w:t>
            </w:r>
            <w:bookmarkEnd w:id="164"/>
            <w:r>
              <w:rPr>
                <w:rFonts w:hint="eastAsia" w:cs="Times New Roman"/>
                <w:sz w:val="24"/>
                <w:lang w:eastAsia="zh-CN"/>
              </w:rPr>
              <w:t>）</w:t>
            </w:r>
          </w:p>
        </w:tc>
        <w:tc>
          <w:tcPr>
            <w:tcW w:w="840" w:type="pct"/>
            <w:tcBorders>
              <w:left w:val="single" w:color="000000" w:sz="4" w:space="0"/>
            </w:tcBorders>
            <w:shd w:val="clear" w:color="auto" w:fill="FFFFFF"/>
            <w:noWrap w:val="0"/>
            <w:vAlign w:val="center"/>
          </w:tcPr>
          <w:p w14:paraId="01C1BE5E">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ascii="Times New Roman" w:hAnsi="Times New Roman" w:cs="Times New Roman"/>
                <w:sz w:val="24"/>
              </w:rPr>
              <w:t>每个</w:t>
            </w:r>
            <w:r>
              <w:rPr>
                <w:rFonts w:ascii="Times New Roman" w:hAnsi="Times New Roman" w:cs="Times New Roman"/>
                <w:sz w:val="24"/>
                <w:szCs w:val="24"/>
                <w:lang w:eastAsia="zh-CN"/>
              </w:rPr>
              <w:t>项目</w:t>
            </w:r>
            <w:r>
              <w:rPr>
                <w:rFonts w:ascii="Times New Roman" w:hAnsi="Times New Roman" w:cs="Times New Roman"/>
                <w:sz w:val="24"/>
              </w:rPr>
              <w:t>得</w:t>
            </w:r>
            <w:r>
              <w:rPr>
                <w:rFonts w:hint="eastAsia" w:cs="Times New Roman"/>
                <w:sz w:val="24"/>
                <w:lang w:val="en-US" w:eastAsia="zh-CN"/>
              </w:rPr>
              <w:t>3</w:t>
            </w:r>
            <w:r>
              <w:rPr>
                <w:rFonts w:ascii="Times New Roman" w:hAnsi="Times New Roman" w:cs="Times New Roman"/>
                <w:sz w:val="24"/>
              </w:rPr>
              <w:t>分</w:t>
            </w:r>
            <w:r>
              <w:rPr>
                <w:rFonts w:ascii="Times New Roman" w:hAnsi="Times New Roman" w:cs="Times New Roman"/>
                <w:sz w:val="24"/>
                <w:lang w:eastAsia="zh-CN"/>
              </w:rPr>
              <w:t>，</w:t>
            </w:r>
            <w:r>
              <w:rPr>
                <w:rFonts w:ascii="Times New Roman" w:hAnsi="Times New Roman" w:cs="Times New Roman"/>
                <w:sz w:val="24"/>
              </w:rPr>
              <w:t>最高</w:t>
            </w:r>
            <w:r>
              <w:rPr>
                <w:rFonts w:hint="eastAsia" w:cs="Times New Roman"/>
                <w:sz w:val="24"/>
                <w:lang w:val="en-US" w:eastAsia="zh-CN"/>
              </w:rPr>
              <w:t>9</w:t>
            </w:r>
            <w:r>
              <w:rPr>
                <w:rFonts w:ascii="Times New Roman" w:hAnsi="Times New Roman" w:cs="Times New Roman"/>
                <w:sz w:val="24"/>
              </w:rPr>
              <w:t>分</w:t>
            </w:r>
          </w:p>
        </w:tc>
        <w:tc>
          <w:tcPr>
            <w:tcW w:w="741" w:type="pct"/>
            <w:tcBorders>
              <w:left w:val="single" w:color="000000" w:sz="4" w:space="0"/>
            </w:tcBorders>
            <w:shd w:val="clear" w:color="auto" w:fill="FFFFFF"/>
            <w:noWrap w:val="0"/>
            <w:vAlign w:val="center"/>
          </w:tcPr>
          <w:p w14:paraId="52044F1F">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p>
        </w:tc>
        <w:tc>
          <w:tcPr>
            <w:tcW w:w="469" w:type="pct"/>
            <w:tcBorders>
              <w:left w:val="single" w:color="000000" w:sz="4" w:space="0"/>
            </w:tcBorders>
            <w:shd w:val="clear" w:color="auto" w:fill="FFFFFF"/>
            <w:noWrap w:val="0"/>
            <w:vAlign w:val="center"/>
          </w:tcPr>
          <w:p w14:paraId="46656059">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b w:val="0"/>
                <w:bCs w:val="0"/>
                <w:sz w:val="24"/>
                <w:szCs w:val="24"/>
                <w:lang w:val="en-US"/>
              </w:rPr>
            </w:pPr>
          </w:p>
        </w:tc>
      </w:tr>
      <w:tr w14:paraId="2E31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jc w:val="center"/>
        </w:trPr>
        <w:tc>
          <w:tcPr>
            <w:tcW w:w="782" w:type="pct"/>
            <w:vMerge w:val="continue"/>
            <w:noWrap w:val="0"/>
            <w:vAlign w:val="center"/>
          </w:tcPr>
          <w:p w14:paraId="2570B523">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4D1A5A6D">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color w:val="000000"/>
                <w:kern w:val="0"/>
                <w:sz w:val="40"/>
                <w:szCs w:val="40"/>
              </w:rPr>
            </w:pPr>
            <w:bookmarkStart w:id="165" w:name="OLE_LINK99"/>
            <w:r>
              <w:rPr>
                <w:rFonts w:ascii="Times New Roman" w:hAnsi="Times New Roman" w:eastAsia="方正仿宋_GBK" w:cs="Times New Roman"/>
                <w:sz w:val="24"/>
                <w:szCs w:val="24"/>
              </w:rPr>
              <w:t>项目负责人具有港航工程系列正高级工程师</w:t>
            </w:r>
            <w:r>
              <w:rPr>
                <w:rFonts w:ascii="Times New Roman" w:hAnsi="Times New Roman" w:cs="Times New Roman"/>
                <w:sz w:val="24"/>
                <w:szCs w:val="24"/>
                <w:lang w:eastAsia="zh-CN"/>
              </w:rPr>
              <w:t>职称</w:t>
            </w:r>
          </w:p>
        </w:tc>
        <w:tc>
          <w:tcPr>
            <w:tcW w:w="840" w:type="pct"/>
            <w:tcBorders>
              <w:left w:val="single" w:color="000000" w:sz="4" w:space="0"/>
            </w:tcBorders>
            <w:shd w:val="clear" w:color="auto" w:fill="FFFFFF"/>
            <w:noWrap w:val="0"/>
            <w:vAlign w:val="center"/>
          </w:tcPr>
          <w:p w14:paraId="0C3CA79D">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2</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17E5483C">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p>
        </w:tc>
        <w:tc>
          <w:tcPr>
            <w:tcW w:w="469" w:type="pct"/>
            <w:tcBorders>
              <w:left w:val="single" w:color="000000" w:sz="4" w:space="0"/>
            </w:tcBorders>
            <w:shd w:val="clear" w:color="auto" w:fill="FFFFFF"/>
            <w:noWrap w:val="0"/>
            <w:vAlign w:val="center"/>
          </w:tcPr>
          <w:p w14:paraId="4CFA7EFB">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b w:val="0"/>
                <w:bCs w:val="0"/>
                <w:sz w:val="24"/>
                <w:szCs w:val="24"/>
              </w:rPr>
            </w:pPr>
          </w:p>
        </w:tc>
      </w:tr>
      <w:tr w14:paraId="3E8D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9" w:hRule="atLeast"/>
          <w:jc w:val="center"/>
        </w:trPr>
        <w:tc>
          <w:tcPr>
            <w:tcW w:w="782" w:type="pct"/>
            <w:vMerge w:val="continue"/>
            <w:noWrap w:val="0"/>
            <w:vAlign w:val="center"/>
          </w:tcPr>
          <w:p w14:paraId="5CBDC838">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1B042A67">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color w:val="000000"/>
                <w:kern w:val="0"/>
                <w:sz w:val="40"/>
                <w:szCs w:val="40"/>
              </w:rPr>
            </w:pPr>
            <w:r>
              <w:rPr>
                <w:rFonts w:ascii="Times New Roman" w:hAnsi="Times New Roman" w:eastAsia="方正仿宋_GBK" w:cs="Times New Roman"/>
                <w:sz w:val="24"/>
                <w:szCs w:val="24"/>
              </w:rPr>
              <w:t>项目负责人具有注册土木工程师（港口与航道工程）执业资格证</w:t>
            </w:r>
          </w:p>
        </w:tc>
        <w:tc>
          <w:tcPr>
            <w:tcW w:w="840" w:type="pct"/>
            <w:tcBorders>
              <w:left w:val="single" w:color="000000" w:sz="4" w:space="0"/>
            </w:tcBorders>
            <w:shd w:val="clear" w:color="auto" w:fill="FFFFFF"/>
            <w:noWrap w:val="0"/>
            <w:vAlign w:val="center"/>
          </w:tcPr>
          <w:p w14:paraId="5FEAFEF1">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2</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265D60D4">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p>
        </w:tc>
        <w:tc>
          <w:tcPr>
            <w:tcW w:w="469" w:type="pct"/>
            <w:tcBorders>
              <w:left w:val="single" w:color="000000" w:sz="4" w:space="0"/>
            </w:tcBorders>
            <w:shd w:val="clear" w:color="auto" w:fill="FFFFFF"/>
            <w:noWrap w:val="0"/>
            <w:vAlign w:val="center"/>
          </w:tcPr>
          <w:p w14:paraId="6BF03585">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b w:val="0"/>
                <w:bCs w:val="0"/>
                <w:sz w:val="24"/>
                <w:szCs w:val="24"/>
                <w:lang w:val="en-US" w:eastAsia="zh-CN"/>
              </w:rPr>
            </w:pPr>
          </w:p>
        </w:tc>
      </w:tr>
      <w:tr w14:paraId="1C68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37AD5C1B">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5BF07A95">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sz w:val="24"/>
                <w:szCs w:val="24"/>
                <w:vertAlign w:val="baseline"/>
                <w:lang w:val="en-US" w:eastAsia="zh-CN"/>
              </w:rPr>
            </w:pPr>
            <w:r>
              <w:rPr>
                <w:rFonts w:ascii="Times New Roman" w:hAnsi="Times New Roman" w:eastAsia="方正仿宋_GBK" w:cs="Times New Roman"/>
                <w:sz w:val="24"/>
                <w:szCs w:val="24"/>
              </w:rPr>
              <w:t>项目负责人</w:t>
            </w:r>
            <w:r>
              <w:rPr>
                <w:rFonts w:hint="eastAsia" w:ascii="Times New Roman" w:hAnsi="Times New Roman" w:eastAsia="方正仿宋_GBK" w:cs="Times New Roman"/>
                <w:sz w:val="24"/>
                <w:szCs w:val="24"/>
              </w:rPr>
              <w:t>具有注册咨询工程师（投资）资格证</w:t>
            </w:r>
          </w:p>
        </w:tc>
        <w:tc>
          <w:tcPr>
            <w:tcW w:w="840" w:type="pct"/>
            <w:tcBorders>
              <w:left w:val="single" w:color="000000" w:sz="4" w:space="0"/>
            </w:tcBorders>
            <w:shd w:val="clear" w:color="auto" w:fill="FFFFFF"/>
            <w:noWrap w:val="0"/>
            <w:vAlign w:val="center"/>
          </w:tcPr>
          <w:p w14:paraId="630B2D01">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2</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5021406B">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207027F2">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2A9F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038FB9B1">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423B9401">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sz w:val="24"/>
                <w:szCs w:val="24"/>
                <w:vertAlign w:val="baseline"/>
                <w:lang w:val="en-US" w:eastAsia="zh-CN"/>
              </w:rPr>
            </w:pPr>
            <w:r>
              <w:rPr>
                <w:rFonts w:ascii="Times New Roman" w:hAnsi="Times New Roman" w:eastAsia="方正仿宋_GBK" w:cs="Times New Roman"/>
                <w:sz w:val="24"/>
                <w:szCs w:val="24"/>
              </w:rPr>
              <w:t>项目负责人2020年1月1日至</w:t>
            </w:r>
            <w:r>
              <w:rPr>
                <w:rFonts w:ascii="Times New Roman" w:hAnsi="Times New Roman" w:eastAsia="方正仿宋_GBK" w:cs="Times New Roman"/>
                <w:sz w:val="24"/>
                <w:szCs w:val="24"/>
                <w:lang w:eastAsia="zh-CN"/>
              </w:rPr>
              <w:t>比选</w:t>
            </w:r>
            <w:r>
              <w:rPr>
                <w:rFonts w:ascii="Times New Roman" w:hAnsi="Times New Roman" w:eastAsia="方正仿宋_GBK" w:cs="Times New Roman"/>
                <w:sz w:val="24"/>
                <w:szCs w:val="24"/>
              </w:rPr>
              <w:t>截止日止（以工可批复或核准批复或备案证时间为准）以项目负责人身份承担过1个5000吨级及以上（以设计吨级为准，兼顾吨级除外）且水位差不低于30米</w:t>
            </w:r>
            <w:r>
              <w:rPr>
                <w:rFonts w:hint="eastAsia" w:cs="Times New Roman"/>
                <w:sz w:val="24"/>
                <w:szCs w:val="24"/>
                <w:lang w:eastAsia="zh-CN"/>
              </w:rPr>
              <w:t>（</w:t>
            </w:r>
            <w:r>
              <w:rPr>
                <w:rFonts w:ascii="Times New Roman" w:hAnsi="Times New Roman" w:eastAsia="方正仿宋_GBK" w:cs="Times New Roman"/>
                <w:sz w:val="24"/>
                <w:szCs w:val="24"/>
              </w:rPr>
              <w:t>系指设计高、低水位差30米及以上</w:t>
            </w:r>
            <w:r>
              <w:rPr>
                <w:rFonts w:hint="eastAsia" w:cs="Times New Roman"/>
                <w:sz w:val="24"/>
                <w:szCs w:val="24"/>
                <w:lang w:eastAsia="zh-CN"/>
              </w:rPr>
              <w:t>）</w:t>
            </w:r>
            <w:r>
              <w:rPr>
                <w:rFonts w:ascii="Times New Roman" w:hAnsi="Times New Roman" w:eastAsia="方正仿宋_GBK" w:cs="Times New Roman"/>
                <w:sz w:val="24"/>
                <w:szCs w:val="24"/>
              </w:rPr>
              <w:t>内河港口码头工程可行性研究业绩（须包括工程可行性研究阶段）</w:t>
            </w:r>
          </w:p>
        </w:tc>
        <w:tc>
          <w:tcPr>
            <w:tcW w:w="840" w:type="pct"/>
            <w:tcBorders>
              <w:left w:val="single" w:color="000000" w:sz="4" w:space="0"/>
            </w:tcBorders>
            <w:shd w:val="clear" w:color="auto" w:fill="FFFFFF"/>
            <w:noWrap w:val="0"/>
            <w:vAlign w:val="center"/>
          </w:tcPr>
          <w:p w14:paraId="5E195E5D">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ascii="Times New Roman" w:hAnsi="Times New Roman" w:cs="Times New Roman"/>
                <w:kern w:val="2"/>
                <w:sz w:val="24"/>
                <w:szCs w:val="24"/>
                <w:lang w:val="en-US" w:eastAsia="zh-CN"/>
              </w:rPr>
              <w:t>每个项目</w:t>
            </w:r>
            <w:r>
              <w:rPr>
                <w:rFonts w:hint="eastAsia" w:cs="Times New Roman"/>
                <w:kern w:val="2"/>
                <w:sz w:val="24"/>
                <w:szCs w:val="24"/>
                <w:lang w:val="en-US" w:eastAsia="zh-CN"/>
              </w:rPr>
              <w:t>3</w:t>
            </w:r>
            <w:r>
              <w:rPr>
                <w:rFonts w:ascii="Times New Roman" w:hAnsi="Times New Roman" w:cs="Times New Roman"/>
                <w:kern w:val="2"/>
                <w:sz w:val="24"/>
                <w:szCs w:val="24"/>
                <w:lang w:val="en-US" w:eastAsia="zh-CN"/>
              </w:rPr>
              <w:t>分，</w:t>
            </w:r>
            <w:r>
              <w:rPr>
                <w:rFonts w:ascii="Times New Roman" w:hAnsi="Times New Roman" w:cs="Times New Roman"/>
                <w:sz w:val="24"/>
              </w:rPr>
              <w:t>最高</w:t>
            </w:r>
            <w:r>
              <w:rPr>
                <w:rFonts w:hint="eastAsia" w:cs="Times New Roman"/>
                <w:sz w:val="24"/>
                <w:lang w:val="en-US" w:eastAsia="zh-CN"/>
              </w:rPr>
              <w:t>9</w:t>
            </w:r>
            <w:r>
              <w:rPr>
                <w:rFonts w:ascii="Times New Roman" w:hAnsi="Times New Roman" w:cs="Times New Roman"/>
                <w:sz w:val="24"/>
              </w:rPr>
              <w:t>分</w:t>
            </w:r>
          </w:p>
        </w:tc>
        <w:tc>
          <w:tcPr>
            <w:tcW w:w="741" w:type="pct"/>
            <w:tcBorders>
              <w:left w:val="single" w:color="000000" w:sz="4" w:space="0"/>
            </w:tcBorders>
            <w:shd w:val="clear" w:color="auto" w:fill="FFFFFF"/>
            <w:noWrap w:val="0"/>
            <w:vAlign w:val="center"/>
          </w:tcPr>
          <w:p w14:paraId="73408576">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6C82120C">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6968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2362294E">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00DDD0AE">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eastAsia="方正仿宋_GBK" w:cs="Times New Roman"/>
                <w:sz w:val="24"/>
                <w:szCs w:val="24"/>
                <w:vertAlign w:val="baseline"/>
                <w:lang w:val="en-US" w:eastAsia="zh-CN"/>
              </w:rPr>
            </w:pPr>
            <w:r>
              <w:rPr>
                <w:rFonts w:ascii="Times New Roman" w:hAnsi="Times New Roman" w:eastAsia="方正仿宋_GBK" w:cs="Times New Roman"/>
                <w:sz w:val="24"/>
                <w:szCs w:val="24"/>
              </w:rPr>
              <w:t>水工专业负责人具有港航工程系列正高级工程师</w:t>
            </w:r>
            <w:r>
              <w:rPr>
                <w:rFonts w:ascii="Times New Roman" w:hAnsi="Times New Roman" w:cs="Times New Roman"/>
                <w:sz w:val="24"/>
                <w:szCs w:val="24"/>
                <w:lang w:eastAsia="zh-CN"/>
              </w:rPr>
              <w:t>职称</w:t>
            </w:r>
          </w:p>
        </w:tc>
        <w:tc>
          <w:tcPr>
            <w:tcW w:w="840" w:type="pct"/>
            <w:tcBorders>
              <w:left w:val="single" w:color="000000" w:sz="4" w:space="0"/>
            </w:tcBorders>
            <w:shd w:val="clear" w:color="auto" w:fill="FFFFFF"/>
            <w:noWrap w:val="0"/>
            <w:vAlign w:val="center"/>
          </w:tcPr>
          <w:p w14:paraId="029AA302">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1</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79A79B78">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3A7FDF69">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6F74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287182F1">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61323E98">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sz w:val="24"/>
                <w:szCs w:val="24"/>
                <w:vertAlign w:val="baseline"/>
                <w:lang w:val="en-US" w:eastAsia="zh-CN"/>
              </w:rPr>
            </w:pPr>
            <w:r>
              <w:rPr>
                <w:rFonts w:ascii="Times New Roman" w:hAnsi="Times New Roman" w:eastAsia="方正仿宋_GBK" w:cs="Times New Roman"/>
                <w:sz w:val="24"/>
                <w:szCs w:val="24"/>
              </w:rPr>
              <w:t>水工专业负责人具有注册土木工程师（港口与航道工程）执业资格证</w:t>
            </w:r>
          </w:p>
        </w:tc>
        <w:tc>
          <w:tcPr>
            <w:tcW w:w="840" w:type="pct"/>
            <w:tcBorders>
              <w:left w:val="single" w:color="000000" w:sz="4" w:space="0"/>
            </w:tcBorders>
            <w:shd w:val="clear" w:color="auto" w:fill="FFFFFF"/>
            <w:noWrap w:val="0"/>
            <w:vAlign w:val="center"/>
          </w:tcPr>
          <w:p w14:paraId="59A70F0B">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1</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26DD6898">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7EB1EE48">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27EC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04840452">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666769A7">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sz w:val="24"/>
                <w:szCs w:val="24"/>
                <w:vertAlign w:val="baseline"/>
                <w:lang w:val="en-US" w:eastAsia="zh-CN"/>
              </w:rPr>
            </w:pPr>
            <w:r>
              <w:rPr>
                <w:rFonts w:ascii="Times New Roman" w:hAnsi="Times New Roman" w:eastAsia="方正仿宋_GBK" w:cs="Times New Roman"/>
                <w:sz w:val="24"/>
                <w:szCs w:val="24"/>
              </w:rPr>
              <w:t>水工专业负责人有注册咨询工程师（投资）资格证</w:t>
            </w:r>
          </w:p>
        </w:tc>
        <w:tc>
          <w:tcPr>
            <w:tcW w:w="840" w:type="pct"/>
            <w:tcBorders>
              <w:left w:val="single" w:color="000000" w:sz="4" w:space="0"/>
            </w:tcBorders>
            <w:shd w:val="clear" w:color="auto" w:fill="FFFFFF"/>
            <w:noWrap w:val="0"/>
            <w:vAlign w:val="center"/>
          </w:tcPr>
          <w:p w14:paraId="271A62B0">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1</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49F93F52">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5E70146F">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7162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149E6E01">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tc>
        <w:tc>
          <w:tcPr>
            <w:tcW w:w="2166" w:type="pct"/>
            <w:tcBorders>
              <w:left w:val="single" w:color="000000" w:sz="4" w:space="0"/>
            </w:tcBorders>
            <w:shd w:val="clear" w:color="auto" w:fill="FFFFFF"/>
            <w:noWrap w:val="0"/>
            <w:vAlign w:val="center"/>
          </w:tcPr>
          <w:p w14:paraId="38148804">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sz w:val="24"/>
                <w:szCs w:val="24"/>
                <w:vertAlign w:val="baseline"/>
                <w:lang w:val="en-US" w:eastAsia="zh-CN"/>
              </w:rPr>
            </w:pPr>
            <w:r>
              <w:rPr>
                <w:rFonts w:ascii="Times New Roman" w:hAnsi="Times New Roman" w:eastAsia="方正仿宋_GBK" w:cs="Times New Roman"/>
                <w:sz w:val="24"/>
                <w:szCs w:val="24"/>
              </w:rPr>
              <w:t>造价专业负责人具有全国注册造价工程师</w:t>
            </w:r>
          </w:p>
        </w:tc>
        <w:tc>
          <w:tcPr>
            <w:tcW w:w="840" w:type="pct"/>
            <w:tcBorders>
              <w:left w:val="single" w:color="000000" w:sz="4" w:space="0"/>
            </w:tcBorders>
            <w:shd w:val="clear" w:color="auto" w:fill="FFFFFF"/>
            <w:noWrap w:val="0"/>
            <w:vAlign w:val="center"/>
          </w:tcPr>
          <w:p w14:paraId="50DF647D">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1</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2D9AFEDE">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p>
        </w:tc>
        <w:tc>
          <w:tcPr>
            <w:tcW w:w="469" w:type="pct"/>
            <w:tcBorders>
              <w:left w:val="single" w:color="000000" w:sz="4" w:space="0"/>
            </w:tcBorders>
            <w:shd w:val="clear" w:color="auto" w:fill="FFFFFF"/>
            <w:noWrap w:val="0"/>
            <w:vAlign w:val="center"/>
          </w:tcPr>
          <w:p w14:paraId="209EDD4E">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eastAsia="方正仿宋_GBK" w:cs="Times New Roman"/>
                <w:sz w:val="24"/>
                <w:szCs w:val="24"/>
                <w:vertAlign w:val="baseline"/>
                <w:lang w:val="en-US" w:eastAsia="zh-CN"/>
              </w:rPr>
            </w:pPr>
          </w:p>
        </w:tc>
      </w:tr>
      <w:tr w14:paraId="3D4F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87" w:hRule="atLeast"/>
          <w:jc w:val="center"/>
        </w:trPr>
        <w:tc>
          <w:tcPr>
            <w:tcW w:w="782" w:type="pct"/>
            <w:vMerge w:val="continue"/>
            <w:noWrap w:val="0"/>
            <w:vAlign w:val="center"/>
          </w:tcPr>
          <w:p w14:paraId="6024B34C">
            <w:pPr>
              <w:keepLines w:val="0"/>
              <w:pageBreakBefore w:val="0"/>
              <w:widowControl w:val="0"/>
              <w:tabs>
                <w:tab w:val="left" w:pos="312"/>
              </w:tabs>
              <w:kinsoku/>
              <w:wordWrap/>
              <w:overflowPunct/>
              <w:topLinePunct w:val="0"/>
              <w:bidi w:val="0"/>
              <w:spacing w:line="560" w:lineRule="exact"/>
              <w:jc w:val="center"/>
              <w:rPr>
                <w:rFonts w:ascii="Times New Roman" w:hAnsi="Times New Roman" w:cs="Times New Roman"/>
                <w:sz w:val="24"/>
              </w:rPr>
            </w:pPr>
          </w:p>
          <w:bookmarkEnd w:id="162"/>
        </w:tc>
        <w:tc>
          <w:tcPr>
            <w:tcW w:w="2166" w:type="pct"/>
            <w:tcBorders>
              <w:left w:val="single" w:color="000000" w:sz="4" w:space="0"/>
            </w:tcBorders>
            <w:shd w:val="clear" w:color="auto" w:fill="FFFFFF"/>
            <w:noWrap w:val="0"/>
            <w:vAlign w:val="center"/>
          </w:tcPr>
          <w:p w14:paraId="7DB24418">
            <w:pPr>
              <w:keepLines w:val="0"/>
              <w:pageBreakBefore w:val="0"/>
              <w:widowControl w:val="0"/>
              <w:tabs>
                <w:tab w:val="left" w:pos="312"/>
              </w:tabs>
              <w:kinsoku/>
              <w:wordWrap/>
              <w:overflowPunct/>
              <w:topLinePunct w:val="0"/>
              <w:bidi w:val="0"/>
              <w:spacing w:line="560" w:lineRule="exact"/>
              <w:ind w:left="0" w:firstLine="0"/>
              <w:jc w:val="both"/>
              <w:rPr>
                <w:rFonts w:ascii="Times New Roman" w:hAnsi="Times New Roman" w:cs="Times New Roman"/>
                <w:kern w:val="2"/>
                <w:sz w:val="24"/>
                <w:szCs w:val="24"/>
              </w:rPr>
            </w:pPr>
            <w:bookmarkStart w:id="166" w:name="OLE_LINK123"/>
            <w:r>
              <w:rPr>
                <w:rFonts w:ascii="Times New Roman" w:hAnsi="Times New Roman" w:eastAsia="方正仿宋_GBK" w:cs="Times New Roman"/>
                <w:sz w:val="24"/>
                <w:szCs w:val="24"/>
              </w:rPr>
              <w:t>造价专业负责人具有一级注册造价工程师执业资格证</w:t>
            </w:r>
            <w:bookmarkEnd w:id="166"/>
          </w:p>
          <w:bookmarkEnd w:id="165"/>
        </w:tc>
        <w:tc>
          <w:tcPr>
            <w:tcW w:w="840" w:type="pct"/>
            <w:tcBorders>
              <w:left w:val="single" w:color="000000" w:sz="4" w:space="0"/>
            </w:tcBorders>
            <w:shd w:val="clear" w:color="auto" w:fill="FFFFFF"/>
            <w:noWrap w:val="0"/>
            <w:vAlign w:val="center"/>
          </w:tcPr>
          <w:p w14:paraId="6AA958F4">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cs="Times New Roman"/>
                <w:sz w:val="24"/>
                <w:szCs w:val="24"/>
                <w:lang w:val="en-US" w:eastAsia="zh-CN"/>
              </w:rPr>
              <w:t>1</w:t>
            </w:r>
            <w:r>
              <w:rPr>
                <w:rFonts w:ascii="Times New Roman" w:hAnsi="Times New Roman" w:eastAsia="方正仿宋_GBK" w:cs="Times New Roman"/>
                <w:sz w:val="24"/>
                <w:szCs w:val="24"/>
              </w:rPr>
              <w:t>分</w:t>
            </w:r>
          </w:p>
        </w:tc>
        <w:tc>
          <w:tcPr>
            <w:tcW w:w="741" w:type="pct"/>
            <w:tcBorders>
              <w:left w:val="single" w:color="000000" w:sz="4" w:space="0"/>
            </w:tcBorders>
            <w:shd w:val="clear" w:color="auto" w:fill="FFFFFF"/>
            <w:noWrap w:val="0"/>
            <w:vAlign w:val="center"/>
          </w:tcPr>
          <w:p w14:paraId="2793F213">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p>
        </w:tc>
        <w:tc>
          <w:tcPr>
            <w:tcW w:w="469" w:type="pct"/>
            <w:tcBorders>
              <w:left w:val="single" w:color="000000" w:sz="4" w:space="0"/>
            </w:tcBorders>
            <w:shd w:val="clear" w:color="auto" w:fill="FFFFFF"/>
            <w:noWrap w:val="0"/>
            <w:vAlign w:val="center"/>
          </w:tcPr>
          <w:p w14:paraId="383F2FB8">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b w:val="0"/>
                <w:bCs w:val="0"/>
                <w:sz w:val="24"/>
                <w:szCs w:val="24"/>
              </w:rPr>
            </w:pPr>
          </w:p>
        </w:tc>
      </w:tr>
      <w:tr w14:paraId="4999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0" w:hRule="atLeast"/>
          <w:jc w:val="center"/>
        </w:trPr>
        <w:tc>
          <w:tcPr>
            <w:tcW w:w="782" w:type="pct"/>
            <w:vMerge w:val="restart"/>
            <w:noWrap w:val="0"/>
            <w:vAlign w:val="center"/>
          </w:tcPr>
          <w:p w14:paraId="03D46DBB">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eastAsia="zh-CN"/>
              </w:rPr>
            </w:pPr>
            <w:r>
              <w:rPr>
                <w:rFonts w:ascii="Times New Roman" w:hAnsi="Times New Roman" w:eastAsia="方正仿宋_GBK" w:cs="Times New Roman"/>
                <w:kern w:val="2"/>
                <w:sz w:val="24"/>
                <w:szCs w:val="24"/>
              </w:rPr>
              <w:t>服务</w:t>
            </w:r>
            <w:r>
              <w:rPr>
                <w:rFonts w:ascii="Times New Roman" w:hAnsi="Times New Roman" w:cs="Times New Roman"/>
                <w:kern w:val="2"/>
                <w:sz w:val="24"/>
                <w:szCs w:val="24"/>
                <w:lang w:eastAsia="zh-CN"/>
              </w:rPr>
              <w:t>部分</w:t>
            </w:r>
          </w:p>
          <w:p w14:paraId="163BE895">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rPr>
            </w:pPr>
            <w:r>
              <w:rPr>
                <w:rFonts w:ascii="Times New Roman" w:hAnsi="Times New Roman" w:cs="Times New Roman"/>
                <w:kern w:val="2"/>
                <w:sz w:val="24"/>
                <w:szCs w:val="24"/>
              </w:rPr>
              <w:t>（</w:t>
            </w:r>
            <w:r>
              <w:rPr>
                <w:rFonts w:hint="eastAsia" w:cs="Times New Roman"/>
                <w:kern w:val="2"/>
                <w:sz w:val="24"/>
                <w:szCs w:val="24"/>
                <w:lang w:val="en-US" w:eastAsia="zh-CN"/>
              </w:rPr>
              <w:t>2</w:t>
            </w:r>
            <w:r>
              <w:rPr>
                <w:rFonts w:ascii="Times New Roman" w:hAnsi="Times New Roman" w:cs="Times New Roman"/>
                <w:kern w:val="2"/>
                <w:sz w:val="24"/>
                <w:szCs w:val="24"/>
                <w:lang w:val="en-US" w:eastAsia="zh-CN"/>
              </w:rPr>
              <w:t>0</w:t>
            </w:r>
            <w:r>
              <w:rPr>
                <w:rFonts w:ascii="Times New Roman" w:hAnsi="Times New Roman" w:cs="Times New Roman"/>
                <w:kern w:val="2"/>
                <w:sz w:val="24"/>
                <w:szCs w:val="24"/>
              </w:rPr>
              <w:t>分）</w:t>
            </w:r>
          </w:p>
        </w:tc>
        <w:tc>
          <w:tcPr>
            <w:tcW w:w="2166" w:type="pct"/>
            <w:tcBorders>
              <w:left w:val="single" w:color="000000" w:sz="4" w:space="0"/>
            </w:tcBorders>
            <w:shd w:val="clear" w:color="auto" w:fill="FFFFFF"/>
            <w:noWrap w:val="0"/>
            <w:vAlign w:val="center"/>
          </w:tcPr>
          <w:p w14:paraId="7BFDF932">
            <w:pPr>
              <w:keepLines w:val="0"/>
              <w:pageBreakBefore w:val="0"/>
              <w:widowControl w:val="0"/>
              <w:tabs>
                <w:tab w:val="left" w:pos="312"/>
              </w:tabs>
              <w:kinsoku/>
              <w:wordWrap/>
              <w:overflowPunct/>
              <w:topLinePunct w:val="0"/>
              <w:bidi w:val="0"/>
              <w:spacing w:line="560" w:lineRule="exact"/>
              <w:ind w:left="0" w:firstLine="0"/>
              <w:jc w:val="lef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服务方案</w:t>
            </w:r>
            <w:r>
              <w:rPr>
                <w:rFonts w:ascii="Times New Roman" w:hAnsi="Times New Roman" w:eastAsia="方正仿宋_GBK" w:cs="Times New Roman"/>
                <w:sz w:val="24"/>
                <w:szCs w:val="24"/>
                <w:lang w:eastAsia="zh-CN"/>
              </w:rPr>
              <w:t>中</w:t>
            </w:r>
            <w:r>
              <w:rPr>
                <w:rFonts w:ascii="Times New Roman" w:hAnsi="Times New Roman" w:eastAsia="方正仿宋_GBK" w:cs="Times New Roman"/>
                <w:sz w:val="24"/>
                <w:szCs w:val="24"/>
              </w:rPr>
              <w:t>工作思路及推进计划</w:t>
            </w:r>
          </w:p>
        </w:tc>
        <w:tc>
          <w:tcPr>
            <w:tcW w:w="840" w:type="pct"/>
            <w:tcBorders>
              <w:left w:val="single" w:color="000000" w:sz="4" w:space="0"/>
            </w:tcBorders>
            <w:shd w:val="clear" w:color="auto" w:fill="FFFFFF"/>
            <w:noWrap w:val="0"/>
            <w:vAlign w:val="center"/>
          </w:tcPr>
          <w:p w14:paraId="50FAE486">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cs="Times New Roman"/>
                <w:sz w:val="24"/>
                <w:szCs w:val="24"/>
                <w:lang w:val="en-US" w:eastAsia="zh-CN"/>
              </w:rPr>
            </w:pPr>
            <w:r>
              <w:rPr>
                <w:rFonts w:hint="eastAsia" w:ascii="Times New Roman" w:hAnsi="Times New Roman" w:eastAsia="方正仿宋_GBK" w:cs="Times New Roman"/>
                <w:sz w:val="24"/>
                <w:szCs w:val="24"/>
                <w:lang w:eastAsia="zh-CN"/>
              </w:rPr>
              <w:t>评价为优秀得7-8分，良好得5-6分，中等得3-4分，合格得1-2分，其余不得分；</w:t>
            </w:r>
          </w:p>
        </w:tc>
        <w:tc>
          <w:tcPr>
            <w:tcW w:w="741" w:type="pct"/>
            <w:tcBorders>
              <w:left w:val="single" w:color="000000" w:sz="4" w:space="0"/>
            </w:tcBorders>
            <w:shd w:val="clear" w:color="auto" w:fill="FFFFFF"/>
            <w:noWrap w:val="0"/>
            <w:vAlign w:val="center"/>
          </w:tcPr>
          <w:p w14:paraId="1F051A44">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val="en-US" w:eastAsia="zh-CN"/>
              </w:rPr>
            </w:pPr>
          </w:p>
        </w:tc>
        <w:tc>
          <w:tcPr>
            <w:tcW w:w="469" w:type="pct"/>
            <w:tcBorders>
              <w:left w:val="single" w:color="000000" w:sz="4" w:space="0"/>
            </w:tcBorders>
            <w:shd w:val="clear" w:color="auto" w:fill="FFFFFF"/>
            <w:noWrap w:val="0"/>
            <w:vAlign w:val="center"/>
          </w:tcPr>
          <w:p w14:paraId="3CE47EC0">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b w:val="0"/>
                <w:bCs w:val="0"/>
                <w:sz w:val="24"/>
                <w:szCs w:val="24"/>
              </w:rPr>
            </w:pPr>
          </w:p>
        </w:tc>
      </w:tr>
      <w:tr w14:paraId="7B97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3" w:hRule="atLeast"/>
          <w:jc w:val="center"/>
        </w:trPr>
        <w:tc>
          <w:tcPr>
            <w:tcW w:w="782" w:type="pct"/>
            <w:vMerge w:val="continue"/>
            <w:noWrap w:val="0"/>
            <w:vAlign w:val="center"/>
          </w:tcPr>
          <w:p w14:paraId="5920D7FA">
            <w:pPr>
              <w:keepLines w:val="0"/>
              <w:pageBreakBefore w:val="0"/>
              <w:kinsoku/>
              <w:wordWrap/>
              <w:overflowPunct/>
              <w:topLinePunct w:val="0"/>
              <w:bidi w:val="0"/>
              <w:spacing w:line="560" w:lineRule="exact"/>
              <w:rPr>
                <w:rFonts w:ascii="Times New Roman" w:hAnsi="Times New Roman" w:cs="Times New Roman"/>
              </w:rPr>
            </w:pPr>
          </w:p>
        </w:tc>
        <w:tc>
          <w:tcPr>
            <w:tcW w:w="2166" w:type="pct"/>
            <w:tcBorders>
              <w:left w:val="single" w:color="000000" w:sz="4" w:space="0"/>
            </w:tcBorders>
            <w:shd w:val="clear" w:color="auto" w:fill="FFFFFF"/>
            <w:noWrap w:val="0"/>
            <w:vAlign w:val="center"/>
          </w:tcPr>
          <w:p w14:paraId="1FFB4482">
            <w:pPr>
              <w:keepLines w:val="0"/>
              <w:pageBreakBefore w:val="0"/>
              <w:widowControl w:val="0"/>
              <w:tabs>
                <w:tab w:val="left" w:pos="312"/>
              </w:tabs>
              <w:kinsoku/>
              <w:wordWrap/>
              <w:overflowPunct/>
              <w:topLinePunct w:val="0"/>
              <w:bidi w:val="0"/>
              <w:spacing w:line="560" w:lineRule="exact"/>
              <w:jc w:val="left"/>
              <w:textAlignment w:val="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服务方案中重点关注事项及建议</w:t>
            </w:r>
          </w:p>
        </w:tc>
        <w:tc>
          <w:tcPr>
            <w:tcW w:w="840" w:type="pct"/>
            <w:tcBorders>
              <w:left w:val="single" w:color="000000" w:sz="4" w:space="0"/>
            </w:tcBorders>
            <w:shd w:val="clear" w:color="auto" w:fill="FFFFFF"/>
            <w:noWrap w:val="0"/>
            <w:vAlign w:val="center"/>
          </w:tcPr>
          <w:p w14:paraId="6A6C00A4">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eastAsia="zh-CN"/>
              </w:rPr>
              <w:t>评价为优秀得7-8分，良好得5-6分，中等得3-4分，合格得1-2分，其余不得分；</w:t>
            </w:r>
          </w:p>
        </w:tc>
        <w:tc>
          <w:tcPr>
            <w:tcW w:w="741" w:type="pct"/>
            <w:tcBorders>
              <w:left w:val="single" w:color="000000" w:sz="4" w:space="0"/>
            </w:tcBorders>
            <w:shd w:val="clear" w:color="auto" w:fill="FFFFFF"/>
            <w:noWrap w:val="0"/>
            <w:vAlign w:val="center"/>
          </w:tcPr>
          <w:p w14:paraId="1AEBA307">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val="en-US" w:eastAsia="zh-CN"/>
              </w:rPr>
            </w:pPr>
          </w:p>
        </w:tc>
        <w:tc>
          <w:tcPr>
            <w:tcW w:w="469" w:type="pct"/>
            <w:tcBorders>
              <w:left w:val="single" w:color="000000" w:sz="4" w:space="0"/>
            </w:tcBorders>
            <w:shd w:val="clear" w:color="auto" w:fill="FFFFFF"/>
            <w:noWrap w:val="0"/>
            <w:vAlign w:val="center"/>
          </w:tcPr>
          <w:p w14:paraId="4A847AA9">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sz w:val="24"/>
                <w:szCs w:val="24"/>
              </w:rPr>
            </w:pPr>
          </w:p>
        </w:tc>
      </w:tr>
      <w:tr w14:paraId="3C51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hRule="atLeast"/>
          <w:jc w:val="center"/>
        </w:trPr>
        <w:tc>
          <w:tcPr>
            <w:tcW w:w="782" w:type="pct"/>
            <w:vMerge w:val="continue"/>
            <w:noWrap w:val="0"/>
            <w:vAlign w:val="center"/>
          </w:tcPr>
          <w:p w14:paraId="5B4D6D61">
            <w:pPr>
              <w:keepLines w:val="0"/>
              <w:pageBreakBefore w:val="0"/>
              <w:kinsoku/>
              <w:wordWrap/>
              <w:overflowPunct/>
              <w:topLinePunct w:val="0"/>
              <w:bidi w:val="0"/>
              <w:spacing w:line="560" w:lineRule="exact"/>
              <w:rPr>
                <w:rFonts w:ascii="Times New Roman" w:hAnsi="Times New Roman" w:cs="Times New Roman"/>
              </w:rPr>
            </w:pPr>
          </w:p>
        </w:tc>
        <w:tc>
          <w:tcPr>
            <w:tcW w:w="2166" w:type="pct"/>
            <w:tcBorders>
              <w:left w:val="single" w:color="000000" w:sz="4" w:space="0"/>
            </w:tcBorders>
            <w:shd w:val="clear" w:color="auto" w:fill="FFFFFF"/>
            <w:noWrap w:val="0"/>
            <w:vAlign w:val="center"/>
          </w:tcPr>
          <w:p w14:paraId="7CE0DC46">
            <w:pPr>
              <w:keepLines w:val="0"/>
              <w:pageBreakBefore w:val="0"/>
              <w:widowControl w:val="0"/>
              <w:tabs>
                <w:tab w:val="left" w:pos="312"/>
              </w:tabs>
              <w:kinsoku/>
              <w:wordWrap/>
              <w:overflowPunct/>
              <w:topLinePunct w:val="0"/>
              <w:bidi w:val="0"/>
              <w:spacing w:line="560" w:lineRule="exact"/>
              <w:jc w:val="left"/>
              <w:textAlignment w:val="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服务方案中质量管理机制</w:t>
            </w:r>
          </w:p>
        </w:tc>
        <w:tc>
          <w:tcPr>
            <w:tcW w:w="840" w:type="pct"/>
            <w:tcBorders>
              <w:left w:val="single" w:color="000000" w:sz="4" w:space="0"/>
            </w:tcBorders>
            <w:shd w:val="clear" w:color="auto" w:fill="FFFFFF"/>
            <w:noWrap w:val="0"/>
            <w:vAlign w:val="center"/>
          </w:tcPr>
          <w:p w14:paraId="57E90E06">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eastAsia="zh-CN"/>
              </w:rPr>
              <w:t>优秀得</w:t>
            </w:r>
            <w:r>
              <w:rPr>
                <w:rFonts w:hint="eastAsia" w:ascii="Times New Roman" w:hAnsi="Times New Roman" w:eastAsia="方正仿宋_GBK" w:cs="Times New Roman"/>
                <w:sz w:val="24"/>
                <w:szCs w:val="24"/>
                <w:lang w:val="en-US" w:eastAsia="zh-CN"/>
              </w:rPr>
              <w:t>4</w:t>
            </w:r>
            <w:r>
              <w:rPr>
                <w:rFonts w:hint="eastAsia" w:ascii="Times New Roman" w:hAnsi="Times New Roman" w:eastAsia="方正仿宋_GBK" w:cs="Times New Roman"/>
                <w:sz w:val="24"/>
                <w:szCs w:val="24"/>
                <w:lang w:eastAsia="zh-CN"/>
              </w:rPr>
              <w:t>分，良好得</w:t>
            </w:r>
            <w:r>
              <w:rPr>
                <w:rFonts w:hint="eastAsia" w:ascii="Times New Roman" w:hAnsi="Times New Roman" w:eastAsia="方正仿宋_GBK" w:cs="Times New Roman"/>
                <w:sz w:val="24"/>
                <w:szCs w:val="24"/>
                <w:lang w:val="en-US" w:eastAsia="zh-CN"/>
              </w:rPr>
              <w:t>3</w:t>
            </w:r>
            <w:r>
              <w:rPr>
                <w:rFonts w:hint="eastAsia" w:ascii="Times New Roman" w:hAnsi="Times New Roman" w:eastAsia="方正仿宋_GBK" w:cs="Times New Roman"/>
                <w:sz w:val="24"/>
                <w:szCs w:val="24"/>
                <w:lang w:eastAsia="zh-CN"/>
              </w:rPr>
              <w:t>分，中等得</w:t>
            </w:r>
            <w:r>
              <w:rPr>
                <w:rFonts w:hint="eastAsia" w:ascii="Times New Roman" w:hAnsi="Times New Roman" w:eastAsia="方正仿宋_GBK" w:cs="Times New Roman"/>
                <w:sz w:val="24"/>
                <w:szCs w:val="24"/>
                <w:lang w:val="en-US" w:eastAsia="zh-CN"/>
              </w:rPr>
              <w:t>2分，</w:t>
            </w:r>
            <w:r>
              <w:rPr>
                <w:rFonts w:hint="eastAsia" w:ascii="Times New Roman" w:hAnsi="Times New Roman" w:eastAsia="方正仿宋_GBK" w:cs="Times New Roman"/>
                <w:sz w:val="24"/>
                <w:szCs w:val="24"/>
                <w:lang w:eastAsia="zh-CN"/>
              </w:rPr>
              <w:t>合格得</w:t>
            </w:r>
            <w:r>
              <w:rPr>
                <w:rFonts w:hint="eastAsia" w:ascii="Times New Roman" w:hAnsi="Times New Roman" w:eastAsia="方正仿宋_GBK" w:cs="Times New Roman"/>
                <w:sz w:val="24"/>
                <w:szCs w:val="24"/>
                <w:lang w:val="en-US" w:eastAsia="zh-CN"/>
              </w:rPr>
              <w:t>1分，其余不得分</w:t>
            </w:r>
          </w:p>
        </w:tc>
        <w:tc>
          <w:tcPr>
            <w:tcW w:w="741" w:type="pct"/>
            <w:tcBorders>
              <w:left w:val="single" w:color="000000" w:sz="4" w:space="0"/>
            </w:tcBorders>
            <w:shd w:val="clear" w:color="auto" w:fill="FFFFFF"/>
            <w:noWrap w:val="0"/>
            <w:vAlign w:val="center"/>
          </w:tcPr>
          <w:p w14:paraId="72CB3AD1">
            <w:pPr>
              <w:keepLines w:val="0"/>
              <w:pageBreakBefore w:val="0"/>
              <w:widowControl w:val="0"/>
              <w:tabs>
                <w:tab w:val="left" w:pos="312"/>
              </w:tabs>
              <w:kinsoku/>
              <w:wordWrap/>
              <w:overflowPunct/>
              <w:topLinePunct w:val="0"/>
              <w:bidi w:val="0"/>
              <w:spacing w:line="560" w:lineRule="exact"/>
              <w:jc w:val="center"/>
              <w:textAlignment w:val="auto"/>
              <w:rPr>
                <w:rFonts w:ascii="Times New Roman" w:hAnsi="Times New Roman" w:eastAsia="方正仿宋_GBK" w:cs="Times New Roman"/>
                <w:kern w:val="2"/>
                <w:sz w:val="24"/>
                <w:szCs w:val="24"/>
                <w:lang w:eastAsia="zh-CN"/>
              </w:rPr>
            </w:pPr>
          </w:p>
        </w:tc>
        <w:tc>
          <w:tcPr>
            <w:tcW w:w="469" w:type="pct"/>
            <w:tcBorders>
              <w:left w:val="single" w:color="000000" w:sz="4" w:space="0"/>
            </w:tcBorders>
            <w:shd w:val="clear" w:color="auto" w:fill="FFFFFF"/>
            <w:noWrap w:val="0"/>
            <w:vAlign w:val="center"/>
          </w:tcPr>
          <w:p w14:paraId="4E3CBFD4">
            <w:pPr>
              <w:keepNext w:val="0"/>
              <w:keepLines w:val="0"/>
              <w:pageBreakBefore w:val="0"/>
              <w:widowControl w:val="0"/>
              <w:tabs>
                <w:tab w:val="left" w:pos="312"/>
              </w:tabs>
              <w:kinsoku/>
              <w:wordWrap/>
              <w:overflowPunct/>
              <w:topLinePunct w:val="0"/>
              <w:autoSpaceDE/>
              <w:autoSpaceDN/>
              <w:bidi w:val="0"/>
              <w:adjustRightInd/>
              <w:snapToGrid/>
              <w:spacing w:line="560" w:lineRule="exact"/>
              <w:ind w:left="0" w:firstLine="0"/>
              <w:jc w:val="center"/>
              <w:textAlignment w:val="auto"/>
              <w:rPr>
                <w:rFonts w:ascii="Times New Roman" w:hAnsi="Times New Roman" w:cs="Times New Roman"/>
                <w:sz w:val="24"/>
                <w:szCs w:val="24"/>
              </w:rPr>
            </w:pPr>
          </w:p>
        </w:tc>
      </w:tr>
    </w:tbl>
    <w:p w14:paraId="2BE6DBF1">
      <w:pPr>
        <w:keepLines w:val="0"/>
        <w:pageBreakBefore w:val="0"/>
        <w:kinsoku/>
        <w:wordWrap/>
        <w:overflowPunct/>
        <w:topLinePunct w:val="0"/>
        <w:bidi w:val="0"/>
        <w:spacing w:line="560" w:lineRule="exact"/>
        <w:ind w:right="0" w:rightChars="0"/>
        <w:jc w:val="left"/>
        <w:outlineLvl w:val="9"/>
        <w:rPr>
          <w:rFonts w:ascii="Times New Roman" w:hAnsi="Times New Roman" w:cs="Times New Roman"/>
          <w:b/>
          <w:bCs/>
          <w:szCs w:val="32"/>
          <w:lang w:val="en-US" w:eastAsia="zh-CN"/>
        </w:rPr>
      </w:pPr>
      <w:bookmarkStart w:id="167" w:name="_Toc15700_WPSOffice_Level2"/>
      <w:bookmarkStart w:id="168" w:name="_Toc13488_WPSOffice_Level2"/>
      <w:bookmarkStart w:id="169" w:name="_Toc2863_WPSOffice_Level2"/>
      <w:bookmarkStart w:id="170" w:name="_Toc3167_WPSOffice_Level1"/>
      <w:bookmarkStart w:id="171" w:name="_Toc30609_WPSOffice_Level1"/>
      <w:bookmarkStart w:id="172" w:name="_Toc6145_WPSOffice_Level1"/>
      <w:bookmarkStart w:id="173" w:name="_Toc24850_WPSOffice_Level1"/>
      <w:r>
        <w:rPr>
          <w:rFonts w:ascii="Times New Roman" w:hAnsi="Times New Roman" w:cs="Times New Roman"/>
          <w:b/>
          <w:bCs/>
          <w:szCs w:val="32"/>
          <w:lang w:val="en-US" w:eastAsia="zh-CN"/>
        </w:rPr>
        <w:br w:type="page" w:clear="all"/>
      </w:r>
    </w:p>
    <w:p w14:paraId="72955739">
      <w:pPr>
        <w:keepLines w:val="0"/>
        <w:pageBreakBefore w:val="0"/>
        <w:tabs>
          <w:tab w:val="right" w:leader="dot" w:pos="8340"/>
        </w:tabs>
        <w:kinsoku/>
        <w:wordWrap/>
        <w:overflowPunct/>
        <w:topLinePunct w:val="0"/>
        <w:bidi w:val="0"/>
        <w:spacing w:after="0" w:line="560" w:lineRule="exact"/>
        <w:ind w:right="774" w:rightChars="242"/>
        <w:jc w:val="both"/>
        <w:outlineLvl w:val="2"/>
        <w:rPr>
          <w:rFonts w:ascii="Times New Roman" w:hAnsi="Times New Roman" w:cs="Times New Roman"/>
          <w:b/>
          <w:bCs/>
          <w:szCs w:val="32"/>
        </w:rPr>
      </w:pPr>
      <w:bookmarkStart w:id="174" w:name="_Toc1518274335"/>
      <w:r>
        <w:rPr>
          <w:rFonts w:hint="eastAsia" w:cs="Times New Roman"/>
          <w:b/>
          <w:bCs/>
          <w:szCs w:val="32"/>
          <w:lang w:val="en-US" w:eastAsia="zh-CN"/>
        </w:rPr>
        <w:t>5</w:t>
      </w:r>
      <w:r>
        <w:rPr>
          <w:rFonts w:ascii="Times New Roman" w:hAnsi="Times New Roman" w:cs="Times New Roman"/>
          <w:b/>
          <w:bCs/>
          <w:szCs w:val="32"/>
          <w:lang w:val="en-US" w:eastAsia="zh-CN"/>
        </w:rPr>
        <w:t>.2.1</w:t>
      </w:r>
      <w:r>
        <w:rPr>
          <w:rFonts w:ascii="Times New Roman" w:hAnsi="Times New Roman" w:cs="Times New Roman"/>
          <w:b/>
          <w:bCs/>
          <w:szCs w:val="32"/>
        </w:rPr>
        <w:t>自评表附件</w:t>
      </w:r>
      <w:r>
        <w:rPr>
          <w:rFonts w:ascii="Times New Roman" w:hAnsi="Times New Roman" w:cs="Times New Roman"/>
          <w:b/>
          <w:bCs/>
          <w:szCs w:val="32"/>
          <w:lang w:val="en-US" w:eastAsia="zh-CN"/>
        </w:rPr>
        <w:t>1</w:t>
      </w:r>
      <w:r>
        <w:rPr>
          <w:rFonts w:ascii="Times New Roman" w:hAnsi="Times New Roman" w:cs="Times New Roman"/>
          <w:b/>
          <w:bCs/>
          <w:szCs w:val="32"/>
        </w:rPr>
        <w:t>：参选承诺函</w:t>
      </w:r>
      <w:bookmarkEnd w:id="174"/>
    </w:p>
    <w:p w14:paraId="43F4AD39">
      <w:pPr>
        <w:keepLines w:val="0"/>
        <w:pageBreakBefore w:val="0"/>
        <w:tabs>
          <w:tab w:val="right" w:leader="dot" w:pos="8340"/>
        </w:tabs>
        <w:kinsoku/>
        <w:wordWrap/>
        <w:overflowPunct/>
        <w:topLinePunct w:val="0"/>
        <w:bidi w:val="0"/>
        <w:spacing w:after="0" w:line="560" w:lineRule="exact"/>
        <w:ind w:right="774" w:rightChars="242"/>
        <w:jc w:val="center"/>
        <w:rPr>
          <w:rFonts w:ascii="Times New Roman" w:hAnsi="Times New Roman" w:cs="Times New Roman"/>
          <w:b/>
          <w:bCs/>
          <w:szCs w:val="32"/>
        </w:rPr>
      </w:pPr>
      <w:r>
        <w:rPr>
          <w:rFonts w:ascii="Times New Roman" w:hAnsi="Times New Roman" w:cs="Times New Roman"/>
          <w:b/>
          <w:bCs/>
          <w:szCs w:val="32"/>
        </w:rPr>
        <w:t>参选承诺函</w:t>
      </w:r>
      <w:bookmarkEnd w:id="167"/>
      <w:bookmarkEnd w:id="168"/>
      <w:bookmarkEnd w:id="169"/>
      <w:bookmarkEnd w:id="170"/>
      <w:bookmarkEnd w:id="171"/>
      <w:bookmarkEnd w:id="172"/>
      <w:bookmarkEnd w:id="173"/>
    </w:p>
    <w:p w14:paraId="30BEA087">
      <w:pPr>
        <w:keepLines w:val="0"/>
        <w:pageBreakBefore w:val="0"/>
        <w:kinsoku/>
        <w:wordWrap/>
        <w:overflowPunct/>
        <w:topLinePunct w:val="0"/>
        <w:bidi w:val="0"/>
        <w:snapToGrid w:val="0"/>
        <w:spacing w:after="0" w:line="560" w:lineRule="exact"/>
        <w:rPr>
          <w:rFonts w:ascii="Times New Roman" w:hAnsi="Times New Roman" w:cs="Times New Roman"/>
          <w:szCs w:val="32"/>
        </w:rPr>
      </w:pPr>
      <w:r>
        <w:rPr>
          <w:rFonts w:ascii="Times New Roman" w:hAnsi="Times New Roman" w:cs="Times New Roman"/>
          <w:szCs w:val="32"/>
        </w:rPr>
        <w:t>致：重庆发展</w:t>
      </w:r>
      <w:r>
        <w:rPr>
          <w:rFonts w:ascii="Times New Roman" w:hAnsi="Times New Roman" w:cs="Times New Roman"/>
          <w:szCs w:val="32"/>
          <w:lang w:eastAsia="zh-CN"/>
        </w:rPr>
        <w:t>能源</w:t>
      </w:r>
      <w:r>
        <w:rPr>
          <w:rFonts w:ascii="Times New Roman" w:hAnsi="Times New Roman" w:cs="Times New Roman"/>
          <w:szCs w:val="32"/>
        </w:rPr>
        <w:t>有限公司</w:t>
      </w:r>
    </w:p>
    <w:p w14:paraId="78352E93">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ascii="Times New Roman" w:hAnsi="Times New Roman" w:cs="Times New Roman"/>
          <w:sz w:val="32"/>
          <w:szCs w:val="32"/>
          <w:lang w:val="en-US" w:eastAsia="zh-CN"/>
        </w:rPr>
        <w:t>一</w:t>
      </w:r>
      <w:r>
        <w:rPr>
          <w:rFonts w:ascii="Times New Roman" w:hAnsi="Times New Roman" w:eastAsia="方正仿宋_GBK" w:cs="Times New Roman"/>
          <w:sz w:val="32"/>
          <w:szCs w:val="32"/>
          <w:lang w:val="en-US" w:eastAsia="zh-CN"/>
        </w:rPr>
        <w:t>、我司                   （参选</w:t>
      </w:r>
      <w:r>
        <w:rPr>
          <w:rFonts w:hint="eastAsia" w:cs="Times New Roman"/>
          <w:sz w:val="32"/>
          <w:szCs w:val="32"/>
          <w:lang w:val="en-US" w:eastAsia="zh-CN"/>
        </w:rPr>
        <w:t>机构</w:t>
      </w:r>
      <w:r>
        <w:rPr>
          <w:rFonts w:ascii="Times New Roman" w:hAnsi="Times New Roman" w:eastAsia="方正仿宋_GBK" w:cs="Times New Roman"/>
          <w:sz w:val="32"/>
          <w:szCs w:val="32"/>
          <w:lang w:val="en-US" w:eastAsia="zh-CN"/>
        </w:rPr>
        <w:t>全称）详细阅读了比选条件、要求及评选办法后，愿意按照比选文件规定完成“重庆发展能源有限公司建设船用LNG综合加注站项目可行性研究中介机构竞争性比选项目”，严格执行参选</w:t>
      </w:r>
      <w:r>
        <w:rPr>
          <w:rFonts w:hint="eastAsia" w:cs="Times New Roman"/>
          <w:sz w:val="32"/>
          <w:szCs w:val="32"/>
          <w:lang w:val="en-US" w:eastAsia="zh-CN"/>
        </w:rPr>
        <w:t>机构</w:t>
      </w:r>
      <w:r>
        <w:rPr>
          <w:rFonts w:ascii="Times New Roman" w:hAnsi="Times New Roman" w:eastAsia="方正仿宋_GBK" w:cs="Times New Roman"/>
          <w:sz w:val="32"/>
          <w:szCs w:val="32"/>
          <w:lang w:val="en-US" w:eastAsia="zh-CN"/>
        </w:rPr>
        <w:t>所承诺的责任和义务。</w:t>
      </w:r>
    </w:p>
    <w:p w14:paraId="3941F815">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ascii="Times New Roman" w:hAnsi="Times New Roman" w:cs="Times New Roman"/>
          <w:sz w:val="32"/>
          <w:szCs w:val="32"/>
          <w:lang w:val="en-US" w:eastAsia="zh-CN"/>
        </w:rPr>
        <w:t>二</w:t>
      </w:r>
      <w:r>
        <w:rPr>
          <w:rFonts w:ascii="Times New Roman" w:hAnsi="Times New Roman" w:eastAsia="方正仿宋_GBK" w:cs="Times New Roman"/>
          <w:sz w:val="32"/>
          <w:szCs w:val="32"/>
          <w:lang w:val="en-US" w:eastAsia="zh-CN"/>
        </w:rPr>
        <w:t>、我司郑重承诺向贵公司提供的所有材料内容真实、准确，没有任何虚假、误导性陈述和记载，没有故意隐瞒与</w:t>
      </w:r>
      <w:bookmarkStart w:id="175" w:name="OLE_LINK18"/>
      <w:r>
        <w:rPr>
          <w:rFonts w:ascii="Times New Roman" w:hAnsi="Times New Roman" w:eastAsia="方正仿宋_GBK" w:cs="Times New Roman"/>
          <w:sz w:val="32"/>
          <w:szCs w:val="32"/>
          <w:lang w:val="en-US" w:eastAsia="zh-CN"/>
        </w:rPr>
        <w:t>选择本次</w:t>
      </w:r>
      <w:bookmarkEnd w:id="175"/>
      <w:r>
        <w:rPr>
          <w:rFonts w:ascii="Times New Roman" w:hAnsi="Times New Roman" w:eastAsia="方正仿宋_GBK" w:cs="Times New Roman"/>
          <w:sz w:val="32"/>
          <w:szCs w:val="32"/>
          <w:lang w:val="en-US" w:eastAsia="zh-CN"/>
        </w:rPr>
        <w:t>项目可行性研究中介机构有关的重要事实。</w:t>
      </w:r>
    </w:p>
    <w:p w14:paraId="598C2657">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三、我司在比选过程中所了解的与贵公司项目相关的任何信息资料，不论是何种载体或以何种方式传递的信息，仅限于本次比选所用，我司承诺不会将此类信息用于任何与本次比选无关的用途。我司一旦中选，在签订正式合同文本之前，本参选文件连同贵公司的中选通知书应成为约束双方的文件。</w:t>
      </w:r>
    </w:p>
    <w:p w14:paraId="052D5A45">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四、我司向贵公司承诺以上条款自签署之日起生效，在参选和</w:t>
      </w:r>
      <w:bookmarkStart w:id="176" w:name="OLE_LINK142"/>
      <w:r>
        <w:rPr>
          <w:rFonts w:ascii="Times New Roman" w:hAnsi="Times New Roman" w:eastAsia="方正仿宋_GBK" w:cs="Times New Roman"/>
          <w:sz w:val="32"/>
          <w:szCs w:val="32"/>
          <w:lang w:val="en-US" w:eastAsia="zh-CN"/>
        </w:rPr>
        <w:t>担任</w:t>
      </w:r>
      <w:bookmarkEnd w:id="176"/>
      <w:r>
        <w:rPr>
          <w:rFonts w:ascii="Times New Roman" w:hAnsi="Times New Roman" w:eastAsia="方正仿宋_GBK" w:cs="Times New Roman"/>
          <w:sz w:val="32"/>
          <w:szCs w:val="32"/>
          <w:lang w:val="en-US" w:eastAsia="zh-CN"/>
        </w:rPr>
        <w:t>贵公司可研机构期间持续有效。</w:t>
      </w:r>
    </w:p>
    <w:p w14:paraId="67F29BB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五、我司知晓并接受服务期限为</w:t>
      </w:r>
      <w:bookmarkStart w:id="177" w:name="OLE_LINK143"/>
      <w:r>
        <w:rPr>
          <w:rFonts w:ascii="Times New Roman" w:hAnsi="Times New Roman" w:eastAsia="方正仿宋_GBK" w:cs="Times New Roman"/>
          <w:sz w:val="32"/>
          <w:szCs w:val="32"/>
          <w:lang w:val="en-US" w:eastAsia="zh-CN"/>
        </w:rPr>
        <w:t>比选确认中选之日</w:t>
      </w:r>
      <w:bookmarkEnd w:id="177"/>
      <w:r>
        <w:rPr>
          <w:rFonts w:ascii="Times New Roman" w:hAnsi="Times New Roman" w:eastAsia="方正仿宋_GBK" w:cs="Times New Roman"/>
          <w:sz w:val="32"/>
          <w:szCs w:val="32"/>
          <w:lang w:val="en-US" w:eastAsia="zh-CN"/>
        </w:rPr>
        <w:t>起至双方履行完毕协议约定的所有义务止。</w:t>
      </w:r>
    </w:p>
    <w:p w14:paraId="4869925C">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六、如上述承诺不实，我司自动放弃竞选/中选资格，并赔偿贵公司由此更换可研机构所增加的费用与相关损失。</w:t>
      </w:r>
    </w:p>
    <w:p w14:paraId="39676E9F">
      <w:pPr>
        <w:adjustRightInd w:val="0"/>
        <w:snapToGrid w:val="0"/>
        <w:spacing w:after="0"/>
        <w:ind w:firstLine="640" w:firstLineChars="200"/>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（本页无正文，为《</w:t>
      </w:r>
      <w:r>
        <w:rPr>
          <w:rFonts w:ascii="Times New Roman" w:hAnsi="Times New Roman" w:eastAsia="方正仿宋_GBK" w:cs="Times New Roman"/>
          <w:sz w:val="32"/>
          <w:szCs w:val="32"/>
          <w:highlight w:val="none"/>
          <w:lang w:eastAsia="zh-CN"/>
        </w:rPr>
        <w:t>参选承诺函</w:t>
      </w:r>
      <w:r>
        <w:rPr>
          <w:rFonts w:ascii="Times New Roman" w:hAnsi="Times New Roman" w:eastAsia="方正仿宋_GBK" w:cs="Times New Roman"/>
          <w:sz w:val="32"/>
          <w:szCs w:val="32"/>
          <w:highlight w:val="none"/>
        </w:rPr>
        <w:t>》签署页）</w:t>
      </w:r>
    </w:p>
    <w:p w14:paraId="168FEF90">
      <w:pPr>
        <w:pStyle w:val="187"/>
        <w:keepLines w:val="0"/>
        <w:pageBreakBefore w:val="0"/>
        <w:kinsoku/>
        <w:wordWrap/>
        <w:overflowPunct/>
        <w:topLinePunct w:val="0"/>
        <w:bidi w:val="0"/>
        <w:spacing w:after="0" w:line="560" w:lineRule="exact"/>
        <w:rPr>
          <w:rFonts w:ascii="Times New Roman" w:hAnsi="Times New Roman" w:cs="Times New Roman"/>
          <w:szCs w:val="32"/>
        </w:rPr>
      </w:pPr>
    </w:p>
    <w:p w14:paraId="088FF35D">
      <w:pPr>
        <w:pStyle w:val="187"/>
        <w:keepLines w:val="0"/>
        <w:pageBreakBefore w:val="0"/>
        <w:kinsoku/>
        <w:wordWrap/>
        <w:overflowPunct/>
        <w:topLinePunct w:val="0"/>
        <w:bidi w:val="0"/>
        <w:spacing w:after="0" w:line="560" w:lineRule="exact"/>
        <w:rPr>
          <w:rFonts w:ascii="Times New Roman" w:hAnsi="Times New Roman" w:cs="Times New Roman"/>
          <w:szCs w:val="32"/>
        </w:rPr>
      </w:pPr>
    </w:p>
    <w:p w14:paraId="7CF96D2B">
      <w:pPr>
        <w:pStyle w:val="187"/>
        <w:keepLines w:val="0"/>
        <w:pageBreakBefore w:val="0"/>
        <w:kinsoku/>
        <w:wordWrap/>
        <w:overflowPunct/>
        <w:topLinePunct w:val="0"/>
        <w:bidi w:val="0"/>
        <w:spacing w:after="0" w:line="560" w:lineRule="exact"/>
        <w:rPr>
          <w:rFonts w:ascii="Times New Roman" w:hAnsi="Times New Roman" w:cs="Times New Roman"/>
          <w:szCs w:val="32"/>
        </w:rPr>
      </w:pPr>
    </w:p>
    <w:p w14:paraId="08092B46">
      <w:pPr>
        <w:keepLines w:val="0"/>
        <w:pageBreakBefore w:val="0"/>
        <w:kinsoku/>
        <w:wordWrap/>
        <w:overflowPunct/>
        <w:topLinePunct w:val="0"/>
        <w:bidi w:val="0"/>
        <w:spacing w:after="0" w:line="560" w:lineRule="exact"/>
        <w:rPr>
          <w:rFonts w:ascii="Times New Roman" w:hAnsi="Times New Roman" w:cs="Times New Roman"/>
          <w:szCs w:val="32"/>
        </w:rPr>
      </w:pPr>
    </w:p>
    <w:p w14:paraId="6F157920">
      <w:pPr>
        <w:keepLines w:val="0"/>
        <w:pageBreakBefore w:val="0"/>
        <w:kinsoku/>
        <w:wordWrap/>
        <w:overflowPunct/>
        <w:topLinePunct w:val="0"/>
        <w:bidi w:val="0"/>
        <w:spacing w:after="0" w:line="560" w:lineRule="exact"/>
        <w:rPr>
          <w:rFonts w:ascii="Times New Roman" w:hAnsi="Times New Roman" w:cs="Times New Roman"/>
          <w:szCs w:val="32"/>
        </w:rPr>
      </w:pPr>
    </w:p>
    <w:p w14:paraId="0D32FB9C">
      <w:pPr>
        <w:keepLines w:val="0"/>
        <w:pageBreakBefore w:val="0"/>
        <w:kinsoku/>
        <w:wordWrap/>
        <w:overflowPunct/>
        <w:topLinePunct w:val="0"/>
        <w:bidi w:val="0"/>
        <w:spacing w:after="0" w:line="560" w:lineRule="exact"/>
        <w:rPr>
          <w:rFonts w:ascii="Times New Roman" w:hAnsi="Times New Roman" w:cs="Times New Roman"/>
          <w:szCs w:val="32"/>
        </w:rPr>
      </w:pPr>
    </w:p>
    <w:p w14:paraId="5C0D4CF3">
      <w:pPr>
        <w:keepLines w:val="0"/>
        <w:pageBreakBefore w:val="0"/>
        <w:kinsoku/>
        <w:wordWrap/>
        <w:overflowPunct/>
        <w:topLinePunct w:val="0"/>
        <w:bidi w:val="0"/>
        <w:spacing w:after="0" w:line="560" w:lineRule="exact"/>
        <w:rPr>
          <w:rFonts w:ascii="Times New Roman" w:hAnsi="Times New Roman" w:cs="Times New Roman"/>
          <w:szCs w:val="32"/>
        </w:rPr>
      </w:pPr>
    </w:p>
    <w:p w14:paraId="0429C06E">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承诺人：（盖章）                        </w:t>
      </w:r>
    </w:p>
    <w:p w14:paraId="59F9C63D">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法定代表人/负责人或其委托代理人：（签字或盖章）        </w:t>
      </w:r>
    </w:p>
    <w:p w14:paraId="5F965CD1">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日  期：   年   月   日</w:t>
      </w:r>
    </w:p>
    <w:p w14:paraId="3003FB78">
      <w:pPr>
        <w:pStyle w:val="187"/>
        <w:keepLines w:val="0"/>
        <w:pageBreakBefore w:val="0"/>
        <w:kinsoku/>
        <w:wordWrap/>
        <w:overflowPunct/>
        <w:topLinePunct w:val="0"/>
        <w:bidi w:val="0"/>
        <w:spacing w:after="0" w:line="560" w:lineRule="exact"/>
        <w:rPr>
          <w:rFonts w:ascii="Times New Roman" w:hAnsi="Times New Roman" w:cs="Times New Roman"/>
        </w:rPr>
      </w:pPr>
    </w:p>
    <w:p w14:paraId="2C373C9B">
      <w:pPr>
        <w:pStyle w:val="190"/>
        <w:keepLines w:val="0"/>
        <w:pageBreakBefore w:val="0"/>
        <w:kinsoku/>
        <w:wordWrap/>
        <w:overflowPunct/>
        <w:topLinePunct w:val="0"/>
        <w:bidi w:val="0"/>
        <w:spacing w:before="0" w:after="0" w:line="560" w:lineRule="exact"/>
        <w:outlineLvl w:val="9"/>
        <w:rPr>
          <w:rFonts w:ascii="Times New Roman" w:hAnsi="Times New Roman" w:cs="Times New Roman"/>
        </w:rPr>
      </w:pPr>
    </w:p>
    <w:p w14:paraId="0B766BDF">
      <w:pPr>
        <w:keepLines w:val="0"/>
        <w:pageBreakBefore w:val="0"/>
        <w:kinsoku/>
        <w:wordWrap/>
        <w:overflowPunct/>
        <w:topLinePunct w:val="0"/>
        <w:bidi w:val="0"/>
        <w:spacing w:after="0" w:line="560" w:lineRule="exact"/>
        <w:ind w:firstLine="840" w:firstLineChars="300"/>
        <w:rPr>
          <w:rFonts w:ascii="Times New Roman" w:hAnsi="Times New Roman" w:cs="Times New Roman"/>
          <w:szCs w:val="32"/>
        </w:rPr>
      </w:pPr>
      <w:bookmarkStart w:id="178" w:name="_Toc44510061"/>
      <w:bookmarkStart w:id="179" w:name="_Toc44510972"/>
      <w:r>
        <w:rPr>
          <w:rFonts w:ascii="Times New Roman" w:hAnsi="Times New Roman" w:cs="Times New Roman"/>
          <w:sz w:val="28"/>
          <w:szCs w:val="28"/>
        </w:rPr>
        <w:br w:type="page" w:clear="all"/>
      </w:r>
      <w:bookmarkEnd w:id="178"/>
      <w:bookmarkEnd w:id="179"/>
    </w:p>
    <w:p w14:paraId="2D897FB2">
      <w:pPr>
        <w:keepLines w:val="0"/>
        <w:pageBreakBefore w:val="0"/>
        <w:tabs>
          <w:tab w:val="right" w:leader="dot" w:pos="8340"/>
        </w:tabs>
        <w:kinsoku/>
        <w:wordWrap/>
        <w:overflowPunct/>
        <w:topLinePunct w:val="0"/>
        <w:bidi w:val="0"/>
        <w:spacing w:after="0" w:line="560" w:lineRule="exact"/>
        <w:ind w:right="774" w:rightChars="242"/>
        <w:jc w:val="both"/>
        <w:outlineLvl w:val="2"/>
        <w:rPr>
          <w:rFonts w:ascii="Times New Roman" w:hAnsi="Times New Roman" w:cs="Times New Roman"/>
          <w:b/>
          <w:bCs/>
          <w:szCs w:val="32"/>
          <w:lang w:eastAsia="zh-CN"/>
        </w:rPr>
      </w:pPr>
      <w:bookmarkStart w:id="180" w:name="_Toc1791582575"/>
      <w:bookmarkStart w:id="181" w:name="OLE_LINK78"/>
      <w:r>
        <w:rPr>
          <w:rFonts w:hint="eastAsia" w:cs="Times New Roman"/>
          <w:b/>
          <w:bCs/>
          <w:szCs w:val="32"/>
          <w:lang w:val="en-US" w:eastAsia="zh-CN"/>
        </w:rPr>
        <w:t>5</w:t>
      </w:r>
      <w:r>
        <w:rPr>
          <w:rFonts w:ascii="Times New Roman" w:hAnsi="Times New Roman" w:cs="Times New Roman"/>
          <w:b/>
          <w:bCs/>
          <w:szCs w:val="32"/>
          <w:lang w:val="en-US" w:eastAsia="zh-CN"/>
        </w:rPr>
        <w:t>.2.2自评表附件2：</w:t>
      </w:r>
      <w:bookmarkStart w:id="182" w:name="OLE_LINK89"/>
      <w:r>
        <w:rPr>
          <w:rFonts w:ascii="Times New Roman" w:hAnsi="Times New Roman" w:cs="Times New Roman"/>
          <w:b/>
          <w:bCs/>
          <w:szCs w:val="32"/>
          <w:lang w:val="en-US" w:eastAsia="zh-CN"/>
        </w:rPr>
        <w:t>过往业绩明细</w:t>
      </w:r>
      <w:bookmarkEnd w:id="180"/>
    </w:p>
    <w:bookmarkEnd w:id="182"/>
    <w:p w14:paraId="1DB462E1">
      <w:pPr>
        <w:keepLines w:val="0"/>
        <w:pageBreakBefore w:val="0"/>
        <w:tabs>
          <w:tab w:val="right" w:leader="dot" w:pos="8340"/>
        </w:tabs>
        <w:kinsoku/>
        <w:wordWrap/>
        <w:overflowPunct/>
        <w:topLinePunct w:val="0"/>
        <w:bidi w:val="0"/>
        <w:spacing w:after="0" w:line="560" w:lineRule="exact"/>
        <w:ind w:right="774" w:rightChars="242"/>
        <w:jc w:val="center"/>
        <w:outlineLvl w:val="9"/>
        <w:rPr>
          <w:rFonts w:ascii="Times New Roman" w:hAnsi="Times New Roman" w:cs="Times New Roman"/>
          <w:b/>
          <w:bCs/>
          <w:szCs w:val="32"/>
          <w:lang w:eastAsia="zh-CN"/>
        </w:rPr>
      </w:pPr>
      <w:bookmarkStart w:id="183" w:name="OLE_LINK163"/>
      <w:r>
        <w:rPr>
          <w:rFonts w:ascii="Times New Roman" w:hAnsi="Times New Roman" w:cs="Times New Roman"/>
          <w:b/>
          <w:bCs/>
          <w:szCs w:val="32"/>
          <w:lang w:eastAsia="zh-CN"/>
        </w:rPr>
        <w:t xml:space="preserve">      过往业绩明细</w:t>
      </w:r>
    </w:p>
    <w:p w14:paraId="3CF9A0EF">
      <w:pPr>
        <w:pStyle w:val="187"/>
        <w:keepLines w:val="0"/>
        <w:pageBreakBefore w:val="0"/>
        <w:kinsoku/>
        <w:wordWrap/>
        <w:overflowPunct/>
        <w:topLinePunct w:val="0"/>
        <w:bidi w:val="0"/>
        <w:spacing w:after="0" w:line="560" w:lineRule="exact"/>
        <w:rPr>
          <w:rFonts w:ascii="Times New Roman" w:hAnsi="Times New Roman" w:cs="Times New Roman"/>
          <w:szCs w:val="32"/>
        </w:rPr>
      </w:pPr>
    </w:p>
    <w:p w14:paraId="00ECC674">
      <w:pPr>
        <w:keepLines w:val="0"/>
        <w:pageBreakBefore w:val="0"/>
        <w:kinsoku/>
        <w:wordWrap/>
        <w:overflowPunct/>
        <w:topLinePunct w:val="0"/>
        <w:bidi w:val="0"/>
        <w:snapToGrid w:val="0"/>
        <w:spacing w:after="0" w:line="560" w:lineRule="exact"/>
        <w:rPr>
          <w:rFonts w:ascii="Times New Roman" w:hAnsi="Times New Roman" w:cs="Times New Roman"/>
          <w:szCs w:val="32"/>
        </w:rPr>
      </w:pPr>
      <w:r>
        <w:rPr>
          <w:rFonts w:ascii="Times New Roman" w:hAnsi="Times New Roman" w:cs="Times New Roman"/>
          <w:szCs w:val="32"/>
        </w:rPr>
        <w:t>致：重庆发展</w:t>
      </w:r>
      <w:r>
        <w:rPr>
          <w:rFonts w:ascii="Times New Roman" w:hAnsi="Times New Roman" w:cs="Times New Roman"/>
          <w:szCs w:val="32"/>
          <w:lang w:eastAsia="zh-CN"/>
        </w:rPr>
        <w:t>能源</w:t>
      </w:r>
      <w:r>
        <w:rPr>
          <w:rFonts w:ascii="Times New Roman" w:hAnsi="Times New Roman" w:cs="Times New Roman"/>
          <w:szCs w:val="32"/>
        </w:rPr>
        <w:t>有限公司</w:t>
      </w:r>
    </w:p>
    <w:p w14:paraId="47EFFB63">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hint="eastAsia" w:ascii="Times New Roman" w:hAnsi="Times New Roman" w:cs="Times New Roman"/>
          <w:sz w:val="32"/>
          <w:szCs w:val="32"/>
          <w:lang w:val="en-US" w:eastAsia="zh-CN"/>
        </w:rPr>
      </w:pPr>
      <w:r>
        <w:rPr>
          <w:rFonts w:ascii="Times New Roman" w:hAnsi="Times New Roman" w:eastAsia="方正仿宋_GBK" w:cs="Times New Roman"/>
          <w:sz w:val="32"/>
          <w:szCs w:val="32"/>
          <w:lang w:val="en-US" w:eastAsia="zh-CN"/>
        </w:rPr>
        <w:t>2020年1月1日至今，我司              （参选</w:t>
      </w:r>
      <w:r>
        <w:rPr>
          <w:rFonts w:hint="eastAsia" w:cs="Times New Roman"/>
          <w:sz w:val="32"/>
          <w:szCs w:val="32"/>
          <w:lang w:val="en-US" w:eastAsia="zh-CN"/>
        </w:rPr>
        <w:t>机构</w:t>
      </w:r>
      <w:r>
        <w:rPr>
          <w:rFonts w:ascii="Times New Roman" w:hAnsi="Times New Roman" w:eastAsia="方正仿宋_GBK" w:cs="Times New Roman"/>
          <w:sz w:val="32"/>
          <w:szCs w:val="32"/>
          <w:lang w:val="en-US" w:eastAsia="zh-CN"/>
        </w:rPr>
        <w:t>全称）承担过的</w:t>
      </w:r>
      <w:r>
        <w:rPr>
          <w:rFonts w:cs="Times New Roman"/>
          <w:sz w:val="32"/>
          <w:szCs w:val="32"/>
          <w:lang w:eastAsia="zh-CN"/>
        </w:rPr>
        <w:t>危化品码头</w:t>
      </w:r>
      <w:r>
        <w:rPr>
          <w:rFonts w:ascii="Times New Roman" w:hAnsi="Times New Roman" w:eastAsia="方正仿宋_GBK" w:cs="Times New Roman"/>
          <w:sz w:val="32"/>
          <w:szCs w:val="32"/>
          <w:lang w:eastAsia="zh-CN"/>
        </w:rPr>
        <w:t>工程可行性研究</w:t>
      </w:r>
      <w:r>
        <w:rPr>
          <w:rFonts w:cs="Times New Roman"/>
          <w:sz w:val="32"/>
          <w:szCs w:val="32"/>
          <w:lang w:eastAsia="zh-CN"/>
        </w:rPr>
        <w:t>、</w:t>
      </w:r>
      <w:r>
        <w:rPr>
          <w:rFonts w:ascii="Times New Roman" w:hAnsi="Times New Roman" w:eastAsia="方正仿宋_GBK" w:cs="Times New Roman"/>
          <w:sz w:val="32"/>
          <w:szCs w:val="32"/>
          <w:lang w:val="en-US" w:eastAsia="zh-CN"/>
        </w:rPr>
        <w:t xml:space="preserve">5000吨级及以上内河港口码头工程可行性研究共    </w:t>
      </w:r>
      <w:r>
        <w:rPr>
          <w:rFonts w:hint="eastAsia" w:ascii="Times New Roman" w:hAnsi="Times New Roman" w:cs="Times New Roman"/>
          <w:sz w:val="32"/>
          <w:szCs w:val="32"/>
          <w:lang w:val="en-US" w:eastAsia="zh-CN"/>
        </w:rPr>
        <w:t xml:space="preserve">     </w:t>
      </w:r>
    </w:p>
    <w:p w14:paraId="3A423729">
      <w:pPr>
        <w:keepLines w:val="0"/>
        <w:pageBreakBefore w:val="0"/>
        <w:widowControl/>
        <w:kinsoku/>
        <w:wordWrap/>
        <w:overflowPunct/>
        <w:topLinePunct w:val="0"/>
        <w:autoSpaceDE/>
        <w:autoSpaceDN/>
        <w:bidi w:val="0"/>
        <w:adjustRightInd w:val="0"/>
        <w:snapToGrid w:val="0"/>
        <w:spacing w:after="0" w:line="560" w:lineRule="exact"/>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项，具体信息见下表：</w:t>
      </w:r>
    </w:p>
    <w:tbl>
      <w:tblPr>
        <w:tblStyle w:val="1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12"/>
        <w:gridCol w:w="3418"/>
        <w:gridCol w:w="1523"/>
        <w:gridCol w:w="1104"/>
        <w:gridCol w:w="1204"/>
      </w:tblGrid>
      <w:tr w14:paraId="30B15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00" w:type="pct"/>
            <w:noWrap w:val="0"/>
            <w:vAlign w:val="center"/>
          </w:tcPr>
          <w:p w14:paraId="7B55C477">
            <w:pPr>
              <w:pStyle w:val="187"/>
              <w:keepLines w:val="0"/>
              <w:pageBreakBefore w:val="0"/>
              <w:widowControl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项目名称</w:t>
            </w:r>
          </w:p>
        </w:tc>
        <w:tc>
          <w:tcPr>
            <w:tcW w:w="1885" w:type="pct"/>
            <w:noWrap w:val="0"/>
            <w:vAlign w:val="center"/>
          </w:tcPr>
          <w:p w14:paraId="37963A47">
            <w:pPr>
              <w:pStyle w:val="187"/>
              <w:keepLines w:val="0"/>
              <w:pageBreakBefore w:val="0"/>
              <w:widowControl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项目详情</w:t>
            </w:r>
          </w:p>
        </w:tc>
        <w:tc>
          <w:tcPr>
            <w:tcW w:w="840" w:type="pct"/>
            <w:noWrap w:val="0"/>
            <w:vAlign w:val="center"/>
          </w:tcPr>
          <w:p w14:paraId="45BA7BB4">
            <w:pPr>
              <w:pStyle w:val="187"/>
              <w:keepLines w:val="0"/>
              <w:pageBreakBefore w:val="0"/>
              <w:widowControl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项目时间</w:t>
            </w:r>
          </w:p>
        </w:tc>
        <w:tc>
          <w:tcPr>
            <w:tcW w:w="609" w:type="pct"/>
            <w:noWrap w:val="0"/>
            <w:vAlign w:val="center"/>
          </w:tcPr>
          <w:p w14:paraId="5BE7AB74">
            <w:pPr>
              <w:pStyle w:val="187"/>
              <w:keepLines w:val="0"/>
              <w:pageBreakBefore w:val="0"/>
              <w:widowControl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吨级</w:t>
            </w:r>
          </w:p>
        </w:tc>
        <w:tc>
          <w:tcPr>
            <w:tcW w:w="664" w:type="pct"/>
            <w:noWrap w:val="0"/>
            <w:vAlign w:val="center"/>
          </w:tcPr>
          <w:p w14:paraId="21BD3417">
            <w:pPr>
              <w:pStyle w:val="187"/>
              <w:keepLines w:val="0"/>
              <w:pageBreakBefore w:val="0"/>
              <w:widowControl w:val="0"/>
              <w:kinsoku/>
              <w:wordWrap/>
              <w:overflowPunct/>
              <w:topLinePunct w:val="0"/>
              <w:bidi w:val="0"/>
              <w:spacing w:after="0" w:line="560" w:lineRule="exact"/>
              <w:jc w:val="center"/>
              <w:rPr>
                <w:rFonts w:ascii="Times New Roman" w:hAnsi="Times New Roman" w:cs="Times New Roman"/>
                <w:b/>
                <w:bCs/>
                <w:color w:val="000000"/>
                <w:sz w:val="28"/>
                <w:szCs w:val="28"/>
                <w:lang w:eastAsia="zh-CN"/>
              </w:rPr>
            </w:pPr>
            <w:r>
              <w:rPr>
                <w:rFonts w:ascii="Times New Roman" w:hAnsi="Times New Roman" w:cs="Times New Roman"/>
                <w:b/>
                <w:bCs/>
                <w:color w:val="000000"/>
                <w:sz w:val="28"/>
                <w:szCs w:val="28"/>
                <w:lang w:eastAsia="zh-CN"/>
              </w:rPr>
              <w:t>水位差</w:t>
            </w:r>
          </w:p>
        </w:tc>
      </w:tr>
      <w:tr w14:paraId="5F96D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48" w:hRule="atLeast"/>
        </w:trPr>
        <w:tc>
          <w:tcPr>
            <w:tcW w:w="1000" w:type="pct"/>
            <w:noWrap w:val="0"/>
            <w:vAlign w:val="top"/>
          </w:tcPr>
          <w:p w14:paraId="274A463F">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1885" w:type="pct"/>
            <w:noWrap w:val="0"/>
            <w:vAlign w:val="top"/>
          </w:tcPr>
          <w:p w14:paraId="499FC2F6">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840" w:type="pct"/>
            <w:noWrap w:val="0"/>
            <w:vAlign w:val="top"/>
          </w:tcPr>
          <w:p w14:paraId="6D0B1FA9">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09" w:type="pct"/>
            <w:noWrap w:val="0"/>
            <w:vAlign w:val="top"/>
          </w:tcPr>
          <w:p w14:paraId="520BE5D1">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64" w:type="pct"/>
            <w:noWrap w:val="0"/>
            <w:vAlign w:val="top"/>
          </w:tcPr>
          <w:p w14:paraId="68CDA7F0">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r>
      <w:tr w14:paraId="5B846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48" w:hRule="atLeast"/>
        </w:trPr>
        <w:tc>
          <w:tcPr>
            <w:tcW w:w="1000" w:type="pct"/>
            <w:noWrap w:val="0"/>
            <w:vAlign w:val="top"/>
          </w:tcPr>
          <w:p w14:paraId="11ED4A2F">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1885" w:type="pct"/>
            <w:noWrap w:val="0"/>
            <w:vAlign w:val="top"/>
          </w:tcPr>
          <w:p w14:paraId="7D46F524">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840" w:type="pct"/>
            <w:noWrap w:val="0"/>
            <w:vAlign w:val="top"/>
          </w:tcPr>
          <w:p w14:paraId="14433046">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09" w:type="pct"/>
            <w:noWrap w:val="0"/>
            <w:vAlign w:val="top"/>
          </w:tcPr>
          <w:p w14:paraId="63D65476">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64" w:type="pct"/>
            <w:noWrap w:val="0"/>
            <w:vAlign w:val="top"/>
          </w:tcPr>
          <w:p w14:paraId="0424ABFC">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r>
      <w:tr w14:paraId="1890A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48" w:hRule="atLeast"/>
        </w:trPr>
        <w:tc>
          <w:tcPr>
            <w:tcW w:w="1000" w:type="pct"/>
            <w:noWrap w:val="0"/>
            <w:vAlign w:val="top"/>
          </w:tcPr>
          <w:p w14:paraId="06718A0E">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1885" w:type="pct"/>
            <w:noWrap w:val="0"/>
            <w:vAlign w:val="top"/>
          </w:tcPr>
          <w:p w14:paraId="1B95DD31">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840" w:type="pct"/>
            <w:noWrap w:val="0"/>
            <w:vAlign w:val="top"/>
          </w:tcPr>
          <w:p w14:paraId="27AC9AC5">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09" w:type="pct"/>
            <w:noWrap w:val="0"/>
            <w:vAlign w:val="top"/>
          </w:tcPr>
          <w:p w14:paraId="089B4B19">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64" w:type="pct"/>
            <w:noWrap w:val="0"/>
            <w:vAlign w:val="top"/>
          </w:tcPr>
          <w:p w14:paraId="2C5A7993">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r>
      <w:tr w14:paraId="2C724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48" w:hRule="atLeast"/>
        </w:trPr>
        <w:tc>
          <w:tcPr>
            <w:tcW w:w="1000" w:type="pct"/>
            <w:noWrap w:val="0"/>
            <w:vAlign w:val="top"/>
          </w:tcPr>
          <w:p w14:paraId="53E466AE">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1885" w:type="pct"/>
            <w:noWrap w:val="0"/>
            <w:vAlign w:val="top"/>
          </w:tcPr>
          <w:p w14:paraId="03CF1251">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840" w:type="pct"/>
            <w:noWrap w:val="0"/>
            <w:vAlign w:val="top"/>
          </w:tcPr>
          <w:p w14:paraId="4F4E881D">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09" w:type="pct"/>
            <w:noWrap w:val="0"/>
            <w:vAlign w:val="top"/>
          </w:tcPr>
          <w:p w14:paraId="1EC61607">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c>
          <w:tcPr>
            <w:tcW w:w="664" w:type="pct"/>
            <w:noWrap w:val="0"/>
            <w:vAlign w:val="top"/>
          </w:tcPr>
          <w:p w14:paraId="5577AE65">
            <w:pPr>
              <w:keepLines w:val="0"/>
              <w:pageBreakBefore w:val="0"/>
              <w:widowControl w:val="0"/>
              <w:kinsoku/>
              <w:wordWrap/>
              <w:overflowPunct/>
              <w:topLinePunct w:val="0"/>
              <w:bidi w:val="0"/>
              <w:spacing w:line="560" w:lineRule="exact"/>
              <w:jc w:val="left"/>
              <w:rPr>
                <w:rFonts w:ascii="Times New Roman" w:hAnsi="Times New Roman" w:cs="Times New Roman"/>
                <w:szCs w:val="32"/>
                <w:u w:val="single"/>
                <w:vertAlign w:val="baseline"/>
                <w:lang w:eastAsia="zh-CN"/>
              </w:rPr>
            </w:pPr>
          </w:p>
        </w:tc>
      </w:tr>
    </w:tbl>
    <w:p w14:paraId="1E3248D1">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以上项目均包括工程可行性研究阶段，项目时间以工可批复或核准批复或备案证时间为准。</w:t>
      </w:r>
    </w:p>
    <w:p w14:paraId="2F4ED030">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附件：业绩证明材料</w:t>
      </w:r>
      <w:bookmarkStart w:id="184" w:name="OLE_LINK151"/>
      <w:bookmarkStart w:id="185" w:name="OLE_LINK100"/>
    </w:p>
    <w:bookmarkEnd w:id="184"/>
    <w:bookmarkEnd w:id="185"/>
    <w:p w14:paraId="1CA81BE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p w14:paraId="4DBCA49E">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p w14:paraId="3141DD63">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p w14:paraId="4698698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参选机构：（盖章）                        </w:t>
      </w:r>
    </w:p>
    <w:p w14:paraId="730D2906">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法定代表人/负责人或其委托代理人：（签字或盖章）        </w:t>
      </w:r>
    </w:p>
    <w:p w14:paraId="2D371869">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日  期：  年  月  日</w:t>
      </w:r>
    </w:p>
    <w:bookmarkEnd w:id="181"/>
    <w:bookmarkEnd w:id="183"/>
    <w:p w14:paraId="7A10A091">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bookmarkStart w:id="186" w:name="OLE_LINK153"/>
      <w:r>
        <w:rPr>
          <w:rFonts w:ascii="Times New Roman" w:hAnsi="Times New Roman" w:eastAsia="方正仿宋_GBK" w:cs="Times New Roman"/>
          <w:sz w:val="32"/>
          <w:szCs w:val="32"/>
          <w:lang w:val="en-US" w:eastAsia="zh-CN"/>
        </w:rPr>
        <w:br w:type="page" w:clear="all"/>
      </w:r>
    </w:p>
    <w:p w14:paraId="48009554">
      <w:pPr>
        <w:keepLines w:val="0"/>
        <w:pageBreakBefore w:val="0"/>
        <w:tabs>
          <w:tab w:val="right" w:leader="dot" w:pos="8340"/>
        </w:tabs>
        <w:kinsoku/>
        <w:wordWrap/>
        <w:overflowPunct/>
        <w:topLinePunct w:val="0"/>
        <w:bidi w:val="0"/>
        <w:spacing w:line="560" w:lineRule="exact"/>
        <w:ind w:right="774" w:rightChars="242"/>
        <w:jc w:val="both"/>
        <w:outlineLvl w:val="2"/>
        <w:rPr>
          <w:rFonts w:ascii="Times New Roman" w:hAnsi="Times New Roman" w:eastAsia="方正仿宋_GBK" w:cs="Times New Roman"/>
          <w:b/>
          <w:bCs/>
          <w:szCs w:val="32"/>
          <w:lang w:eastAsia="zh-CN"/>
        </w:rPr>
      </w:pPr>
      <w:bookmarkStart w:id="187" w:name="_Toc926811675"/>
      <w:r>
        <w:rPr>
          <w:rFonts w:hint="eastAsia" w:cs="Times New Roman"/>
          <w:b/>
          <w:bCs/>
          <w:szCs w:val="32"/>
          <w:lang w:val="en-US" w:eastAsia="zh-CN"/>
        </w:rPr>
        <w:t>5</w:t>
      </w:r>
      <w:r>
        <w:rPr>
          <w:rFonts w:ascii="Times New Roman" w:hAnsi="Times New Roman" w:cs="Times New Roman"/>
          <w:b/>
          <w:bCs/>
          <w:szCs w:val="32"/>
          <w:lang w:val="en-US" w:eastAsia="zh-CN"/>
        </w:rPr>
        <w:t>.2.3</w:t>
      </w:r>
      <w:r>
        <w:rPr>
          <w:rFonts w:ascii="Times New Roman" w:hAnsi="Times New Roman" w:cs="Times New Roman"/>
          <w:b/>
          <w:bCs/>
          <w:szCs w:val="32"/>
        </w:rPr>
        <w:t>自评表附件</w:t>
      </w:r>
      <w:r>
        <w:rPr>
          <w:rFonts w:ascii="Times New Roman" w:hAnsi="Times New Roman" w:cs="Times New Roman"/>
          <w:b/>
          <w:bCs/>
          <w:szCs w:val="32"/>
          <w:lang w:val="en-US" w:eastAsia="zh-CN"/>
        </w:rPr>
        <w:t>3</w:t>
      </w:r>
      <w:r>
        <w:rPr>
          <w:rFonts w:ascii="Times New Roman" w:hAnsi="Times New Roman" w:cs="Times New Roman"/>
          <w:b/>
          <w:bCs/>
          <w:szCs w:val="32"/>
        </w:rPr>
        <w:t>：</w:t>
      </w:r>
      <w:r>
        <w:rPr>
          <w:rFonts w:ascii="Times New Roman" w:hAnsi="Times New Roman" w:cs="Times New Roman"/>
          <w:b/>
          <w:bCs/>
          <w:szCs w:val="32"/>
          <w:lang w:eastAsia="zh-CN"/>
        </w:rPr>
        <w:t>人员及团队配置评分材料</w:t>
      </w:r>
      <w:bookmarkEnd w:id="187"/>
    </w:p>
    <w:p w14:paraId="2A3B30FF">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请按评分标准提供以下材料：</w:t>
      </w:r>
    </w:p>
    <w:p w14:paraId="2CEEFCD5">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w:t>
      </w:r>
      <w:r>
        <w:rPr>
          <w:rFonts w:ascii="Times New Roman" w:hAnsi="Times New Roman" w:eastAsia="方正仿宋_GBK" w:cs="Times New Roman"/>
          <w:sz w:val="32"/>
          <w:szCs w:val="32"/>
          <w:lang w:val="en-US" w:eastAsia="zh-CN"/>
        </w:rPr>
        <w:t>项目负责人职称、证书及过往业绩证明材料</w:t>
      </w:r>
    </w:p>
    <w:p w14:paraId="5C84DF27">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w:t>
      </w:r>
      <w:r>
        <w:rPr>
          <w:rFonts w:ascii="Times New Roman" w:hAnsi="Times New Roman" w:eastAsia="方正仿宋_GBK" w:cs="Times New Roman"/>
          <w:sz w:val="32"/>
          <w:szCs w:val="32"/>
          <w:lang w:val="en-US" w:eastAsia="zh-CN"/>
        </w:rPr>
        <w:t xml:space="preserve">水工专业及造价专业负责人职称、证书材料  </w:t>
      </w:r>
    </w:p>
    <w:bookmarkEnd w:id="186"/>
    <w:p w14:paraId="6FC4B079">
      <w:pPr>
        <w:keepLines w:val="0"/>
        <w:pageBreakBefore w:val="0"/>
        <w:kinsoku/>
        <w:wordWrap/>
        <w:overflowPunct/>
        <w:topLinePunct w:val="0"/>
        <w:bidi w:val="0"/>
        <w:spacing w:line="560" w:lineRule="exact"/>
        <w:ind w:firstLine="0" w:firstLineChars="0"/>
        <w:jc w:val="left"/>
        <w:rPr>
          <w:rFonts w:ascii="Times New Roman" w:hAnsi="Times New Roman" w:cs="Times New Roman"/>
          <w:szCs w:val="32"/>
        </w:rPr>
      </w:pPr>
      <w:r>
        <w:rPr>
          <w:rFonts w:ascii="Times New Roman" w:hAnsi="Times New Roman" w:cs="Times New Roman"/>
          <w:szCs w:val="32"/>
        </w:rPr>
        <w:t xml:space="preserve">      </w:t>
      </w:r>
    </w:p>
    <w:p w14:paraId="6FB1E260">
      <w:pPr>
        <w:keepLines w:val="0"/>
        <w:pageBreakBefore w:val="0"/>
        <w:kinsoku/>
        <w:wordWrap/>
        <w:overflowPunct/>
        <w:topLinePunct w:val="0"/>
        <w:bidi w:val="0"/>
        <w:spacing w:line="560" w:lineRule="exact"/>
        <w:ind w:right="0" w:rightChars="0"/>
        <w:jc w:val="left"/>
        <w:outlineLvl w:val="9"/>
        <w:rPr>
          <w:rFonts w:ascii="Times New Roman" w:hAnsi="Times New Roman" w:cs="Times New Roman"/>
          <w:b/>
          <w:bCs/>
          <w:szCs w:val="32"/>
          <w:lang w:val="en-US" w:eastAsia="zh-CN"/>
        </w:rPr>
      </w:pPr>
      <w:r>
        <w:rPr>
          <w:rFonts w:ascii="Times New Roman" w:hAnsi="Times New Roman" w:cs="Times New Roman"/>
          <w:b/>
          <w:bCs/>
          <w:szCs w:val="32"/>
          <w:lang w:val="en-US" w:eastAsia="zh-CN"/>
        </w:rPr>
        <w:br w:type="page" w:clear="all"/>
      </w:r>
    </w:p>
    <w:p w14:paraId="42128A12">
      <w:pPr>
        <w:keepLines w:val="0"/>
        <w:pageBreakBefore w:val="0"/>
        <w:tabs>
          <w:tab w:val="right" w:leader="dot" w:pos="8340"/>
        </w:tabs>
        <w:kinsoku/>
        <w:wordWrap/>
        <w:overflowPunct/>
        <w:topLinePunct w:val="0"/>
        <w:bidi w:val="0"/>
        <w:spacing w:line="560" w:lineRule="exact"/>
        <w:ind w:right="774" w:rightChars="242"/>
        <w:jc w:val="both"/>
        <w:outlineLvl w:val="2"/>
        <w:rPr>
          <w:rFonts w:ascii="Times New Roman" w:hAnsi="Times New Roman" w:eastAsia="方正仿宋_GBK" w:cs="Times New Roman"/>
          <w:b/>
          <w:bCs/>
          <w:szCs w:val="32"/>
          <w:lang w:eastAsia="zh-CN"/>
        </w:rPr>
      </w:pPr>
      <w:bookmarkStart w:id="188" w:name="_Toc476864812"/>
      <w:r>
        <w:rPr>
          <w:rFonts w:hint="eastAsia" w:cs="Times New Roman"/>
          <w:b/>
          <w:bCs/>
          <w:szCs w:val="32"/>
          <w:lang w:val="en-US" w:eastAsia="zh-CN"/>
        </w:rPr>
        <w:t>5</w:t>
      </w:r>
      <w:r>
        <w:rPr>
          <w:rFonts w:ascii="Times New Roman" w:hAnsi="Times New Roman" w:cs="Times New Roman"/>
          <w:b/>
          <w:bCs/>
          <w:szCs w:val="32"/>
          <w:lang w:val="en-US" w:eastAsia="zh-CN"/>
        </w:rPr>
        <w:t>.2.4</w:t>
      </w:r>
      <w:r>
        <w:rPr>
          <w:rFonts w:ascii="Times New Roman" w:hAnsi="Times New Roman" w:cs="Times New Roman"/>
          <w:b/>
          <w:bCs/>
          <w:szCs w:val="32"/>
        </w:rPr>
        <w:t>自评表附件</w:t>
      </w:r>
      <w:r>
        <w:rPr>
          <w:rFonts w:ascii="Times New Roman" w:hAnsi="Times New Roman" w:cs="Times New Roman"/>
          <w:b/>
          <w:bCs/>
          <w:szCs w:val="32"/>
          <w:lang w:val="en-US" w:eastAsia="zh-CN"/>
        </w:rPr>
        <w:t>4</w:t>
      </w:r>
      <w:r>
        <w:rPr>
          <w:rFonts w:ascii="Times New Roman" w:hAnsi="Times New Roman" w:cs="Times New Roman"/>
          <w:b/>
          <w:bCs/>
          <w:szCs w:val="32"/>
        </w:rPr>
        <w:t>：</w:t>
      </w:r>
      <w:r>
        <w:rPr>
          <w:rFonts w:ascii="Times New Roman" w:hAnsi="Times New Roman" w:cs="Times New Roman"/>
          <w:b/>
          <w:bCs/>
          <w:szCs w:val="32"/>
          <w:lang w:eastAsia="zh-CN"/>
        </w:rPr>
        <w:t>综合服务方案</w:t>
      </w:r>
      <w:bookmarkEnd w:id="188"/>
    </w:p>
    <w:p w14:paraId="21E64E75">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1、综合服务方案（格式自拟）</w:t>
      </w:r>
    </w:p>
    <w:p w14:paraId="04841E9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2、综合服务方案部分内容的参考格式</w:t>
      </w:r>
    </w:p>
    <w:p w14:paraId="5F98CBD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（1）项目团队组成表参考格式</w:t>
      </w:r>
    </w:p>
    <w:tbl>
      <w:tblPr>
        <w:tblStyle w:val="28"/>
        <w:tblW w:w="5008"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0" w:type="dxa"/>
          <w:bottom w:w="0" w:type="dxa"/>
          <w:right w:w="0" w:type="dxa"/>
        </w:tblCellMar>
      </w:tblPr>
      <w:tblGrid>
        <w:gridCol w:w="1522"/>
        <w:gridCol w:w="1615"/>
        <w:gridCol w:w="1844"/>
        <w:gridCol w:w="2266"/>
        <w:gridCol w:w="1622"/>
      </w:tblGrid>
      <w:tr w14:paraId="2569159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086" w:hRule="exact"/>
          <w:jc w:val="center"/>
        </w:trPr>
        <w:tc>
          <w:tcPr>
            <w:tcW w:w="858" w:type="pct"/>
            <w:tcBorders>
              <w:top w:val="single" w:color="000000" w:sz="4" w:space="0"/>
              <w:left w:val="single" w:color="000000" w:sz="4" w:space="0"/>
              <w:bottom w:val="single" w:color="000000" w:sz="4" w:space="0"/>
              <w:right w:val="single" w:color="000000" w:sz="4" w:space="0"/>
            </w:tcBorders>
            <w:noWrap w:val="0"/>
            <w:vAlign w:val="center"/>
          </w:tcPr>
          <w:p w14:paraId="1E9BF3C0">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val="en-US" w:eastAsia="zh-CN"/>
              </w:rPr>
            </w:pPr>
            <w:r>
              <w:rPr>
                <w:rFonts w:ascii="Times New Roman" w:hAnsi="Times New Roman" w:cs="Times New Roman"/>
                <w:b/>
                <w:bCs/>
                <w:color w:val="000000"/>
                <w:sz w:val="28"/>
                <w:szCs w:val="28"/>
                <w:lang w:val="en-US" w:eastAsia="zh-CN"/>
              </w:rPr>
              <w:t>拟在项目中负责职务</w:t>
            </w: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5CAA8411">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val="en-US" w:eastAsia="zh-CN"/>
              </w:rPr>
            </w:pPr>
            <w:r>
              <w:rPr>
                <w:rFonts w:ascii="Times New Roman" w:hAnsi="Times New Roman" w:cs="Times New Roman"/>
                <w:b/>
                <w:bCs/>
                <w:color w:val="000000"/>
                <w:sz w:val="28"/>
                <w:szCs w:val="28"/>
                <w:lang w:val="en-US" w:eastAsia="zh-CN"/>
              </w:rPr>
              <w:t>姓名</w:t>
            </w:r>
          </w:p>
        </w:tc>
        <w:tc>
          <w:tcPr>
            <w:tcW w:w="1039" w:type="pct"/>
            <w:tcBorders>
              <w:top w:val="single" w:color="000000" w:sz="4" w:space="0"/>
              <w:left w:val="single" w:color="000000" w:sz="4" w:space="0"/>
              <w:bottom w:val="single" w:color="000000" w:sz="4" w:space="0"/>
              <w:right w:val="single" w:color="000000" w:sz="4" w:space="0"/>
            </w:tcBorders>
            <w:noWrap w:val="0"/>
            <w:vAlign w:val="center"/>
          </w:tcPr>
          <w:p w14:paraId="032BCA7E">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val="en-US" w:eastAsia="zh-CN"/>
              </w:rPr>
            </w:pPr>
            <w:r>
              <w:rPr>
                <w:rFonts w:ascii="Times New Roman" w:hAnsi="Times New Roman" w:cs="Times New Roman"/>
                <w:b/>
                <w:bCs/>
                <w:color w:val="000000"/>
                <w:sz w:val="28"/>
                <w:szCs w:val="28"/>
                <w:lang w:val="en-US" w:eastAsia="zh-CN"/>
              </w:rPr>
              <w:t>职务</w:t>
            </w:r>
          </w:p>
        </w:tc>
        <w:tc>
          <w:tcPr>
            <w:tcW w:w="1277" w:type="pct"/>
            <w:tcBorders>
              <w:top w:val="single" w:color="000000" w:sz="4" w:space="0"/>
              <w:left w:val="single" w:color="000000" w:sz="4" w:space="0"/>
              <w:bottom w:val="single" w:color="000000" w:sz="4" w:space="0"/>
              <w:right w:val="single" w:color="000000" w:sz="4" w:space="0"/>
            </w:tcBorders>
            <w:noWrap w:val="0"/>
            <w:vAlign w:val="center"/>
          </w:tcPr>
          <w:p w14:paraId="6C31AA44">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val="en-US" w:eastAsia="zh-CN"/>
              </w:rPr>
            </w:pPr>
            <w:r>
              <w:rPr>
                <w:rFonts w:ascii="Times New Roman" w:hAnsi="Times New Roman" w:cs="Times New Roman"/>
                <w:b/>
                <w:bCs/>
                <w:color w:val="000000"/>
                <w:sz w:val="28"/>
                <w:szCs w:val="28"/>
                <w:lang w:val="en-US" w:eastAsia="zh-CN"/>
              </w:rPr>
              <w:t>任职经历</w:t>
            </w:r>
          </w:p>
        </w:tc>
        <w:tc>
          <w:tcPr>
            <w:tcW w:w="914" w:type="pct"/>
            <w:tcBorders>
              <w:top w:val="single" w:color="000000" w:sz="4" w:space="0"/>
              <w:left w:val="single" w:color="000000" w:sz="4" w:space="0"/>
              <w:bottom w:val="single" w:color="000000" w:sz="4" w:space="0"/>
              <w:right w:val="single" w:color="000000" w:sz="4" w:space="0"/>
            </w:tcBorders>
            <w:noWrap w:val="0"/>
            <w:vAlign w:val="center"/>
          </w:tcPr>
          <w:p w14:paraId="63012ECE">
            <w:pPr>
              <w:pStyle w:val="187"/>
              <w:keepLines w:val="0"/>
              <w:pageBreakBefore w:val="0"/>
              <w:kinsoku/>
              <w:wordWrap/>
              <w:overflowPunct/>
              <w:topLinePunct w:val="0"/>
              <w:bidi w:val="0"/>
              <w:spacing w:after="0" w:line="560" w:lineRule="exact"/>
              <w:jc w:val="center"/>
              <w:rPr>
                <w:rFonts w:ascii="Times New Roman" w:hAnsi="Times New Roman" w:cs="Times New Roman"/>
                <w:b/>
                <w:bCs/>
                <w:color w:val="000000"/>
                <w:sz w:val="28"/>
                <w:szCs w:val="28"/>
                <w:lang w:val="en-US" w:eastAsia="zh-CN"/>
              </w:rPr>
            </w:pPr>
            <w:r>
              <w:rPr>
                <w:rFonts w:ascii="Times New Roman" w:hAnsi="Times New Roman" w:cs="Times New Roman"/>
                <w:b/>
                <w:bCs/>
                <w:color w:val="000000"/>
                <w:sz w:val="28"/>
                <w:szCs w:val="28"/>
                <w:lang w:val="en-US" w:eastAsia="zh-CN"/>
              </w:rPr>
              <w:t>备注</w:t>
            </w:r>
          </w:p>
        </w:tc>
      </w:tr>
      <w:tr w14:paraId="7648F4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070" w:hRule="exact"/>
          <w:jc w:val="center"/>
        </w:trPr>
        <w:tc>
          <w:tcPr>
            <w:tcW w:w="858" w:type="pct"/>
            <w:tcBorders>
              <w:top w:val="single" w:color="000000" w:sz="4" w:space="0"/>
              <w:left w:val="single" w:color="000000" w:sz="4" w:space="0"/>
              <w:bottom w:val="single" w:color="000000" w:sz="4" w:space="0"/>
              <w:right w:val="single" w:color="000000" w:sz="4" w:space="0"/>
            </w:tcBorders>
            <w:noWrap w:val="0"/>
            <w:vAlign w:val="center"/>
          </w:tcPr>
          <w:p w14:paraId="33E741C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79863B44">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039" w:type="pct"/>
            <w:tcBorders>
              <w:top w:val="single" w:color="000000" w:sz="4" w:space="0"/>
              <w:left w:val="single" w:color="000000" w:sz="4" w:space="0"/>
              <w:bottom w:val="single" w:color="000000" w:sz="4" w:space="0"/>
              <w:right w:val="single" w:color="000000" w:sz="4" w:space="0"/>
            </w:tcBorders>
            <w:noWrap w:val="0"/>
            <w:vAlign w:val="center"/>
          </w:tcPr>
          <w:p w14:paraId="36F1A93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277" w:type="pct"/>
            <w:tcBorders>
              <w:top w:val="single" w:color="000000" w:sz="4" w:space="0"/>
              <w:left w:val="single" w:color="000000" w:sz="4" w:space="0"/>
              <w:bottom w:val="single" w:color="000000" w:sz="4" w:space="0"/>
              <w:right w:val="single" w:color="000000" w:sz="4" w:space="0"/>
            </w:tcBorders>
            <w:noWrap w:val="0"/>
            <w:vAlign w:val="center"/>
          </w:tcPr>
          <w:p w14:paraId="68E866EC">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4" w:type="pct"/>
            <w:tcBorders>
              <w:top w:val="single" w:color="000000" w:sz="4" w:space="0"/>
              <w:left w:val="single" w:color="000000" w:sz="4" w:space="0"/>
              <w:bottom w:val="single" w:color="000000" w:sz="4" w:space="0"/>
              <w:right w:val="single" w:color="000000" w:sz="4" w:space="0"/>
            </w:tcBorders>
            <w:noWrap w:val="0"/>
            <w:vAlign w:val="center"/>
          </w:tcPr>
          <w:p w14:paraId="05DE6D26">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r>
      <w:tr w14:paraId="7A2244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030" w:hRule="exact"/>
          <w:jc w:val="center"/>
        </w:trPr>
        <w:tc>
          <w:tcPr>
            <w:tcW w:w="858" w:type="pct"/>
            <w:tcBorders>
              <w:top w:val="single" w:color="000000" w:sz="4" w:space="0"/>
              <w:left w:val="single" w:color="000000" w:sz="4" w:space="0"/>
              <w:bottom w:val="single" w:color="000000" w:sz="4" w:space="0"/>
              <w:right w:val="single" w:color="000000" w:sz="4" w:space="0"/>
            </w:tcBorders>
            <w:noWrap w:val="0"/>
            <w:vAlign w:val="center"/>
          </w:tcPr>
          <w:p w14:paraId="62B5AFF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7EBA0A6F">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039" w:type="pct"/>
            <w:tcBorders>
              <w:top w:val="single" w:color="000000" w:sz="4" w:space="0"/>
              <w:left w:val="single" w:color="000000" w:sz="4" w:space="0"/>
              <w:bottom w:val="single" w:color="000000" w:sz="4" w:space="0"/>
              <w:right w:val="single" w:color="000000" w:sz="4" w:space="0"/>
            </w:tcBorders>
            <w:noWrap w:val="0"/>
            <w:vAlign w:val="center"/>
          </w:tcPr>
          <w:p w14:paraId="7A20088A">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277" w:type="pct"/>
            <w:tcBorders>
              <w:top w:val="single" w:color="000000" w:sz="4" w:space="0"/>
              <w:left w:val="single" w:color="000000" w:sz="4" w:space="0"/>
              <w:bottom w:val="single" w:color="000000" w:sz="4" w:space="0"/>
              <w:right w:val="single" w:color="000000" w:sz="4" w:space="0"/>
            </w:tcBorders>
            <w:noWrap w:val="0"/>
            <w:vAlign w:val="center"/>
          </w:tcPr>
          <w:p w14:paraId="2BA9B0F1">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4" w:type="pct"/>
            <w:tcBorders>
              <w:top w:val="single" w:color="000000" w:sz="4" w:space="0"/>
              <w:left w:val="single" w:color="000000" w:sz="4" w:space="0"/>
              <w:bottom w:val="single" w:color="000000" w:sz="4" w:space="0"/>
              <w:right w:val="single" w:color="000000" w:sz="4" w:space="0"/>
            </w:tcBorders>
            <w:noWrap w:val="0"/>
            <w:vAlign w:val="center"/>
          </w:tcPr>
          <w:p w14:paraId="19E5CE7C">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r>
      <w:tr w14:paraId="73D14E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160" w:hRule="exact"/>
          <w:jc w:val="center"/>
        </w:trPr>
        <w:tc>
          <w:tcPr>
            <w:tcW w:w="858" w:type="pct"/>
            <w:tcBorders>
              <w:top w:val="single" w:color="000000" w:sz="4" w:space="0"/>
              <w:left w:val="single" w:color="000000" w:sz="4" w:space="0"/>
              <w:bottom w:val="single" w:color="000000" w:sz="4" w:space="0"/>
              <w:right w:val="single" w:color="000000" w:sz="4" w:space="0"/>
            </w:tcBorders>
            <w:noWrap w:val="0"/>
            <w:vAlign w:val="center"/>
          </w:tcPr>
          <w:p w14:paraId="7C955C7F">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0" w:type="pct"/>
            <w:tcBorders>
              <w:top w:val="single" w:color="000000" w:sz="4" w:space="0"/>
              <w:left w:val="single" w:color="000000" w:sz="4" w:space="0"/>
              <w:bottom w:val="single" w:color="000000" w:sz="4" w:space="0"/>
              <w:right w:val="single" w:color="000000" w:sz="4" w:space="0"/>
            </w:tcBorders>
            <w:noWrap w:val="0"/>
            <w:vAlign w:val="center"/>
          </w:tcPr>
          <w:p w14:paraId="4A023C89">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039" w:type="pct"/>
            <w:tcBorders>
              <w:top w:val="single" w:color="000000" w:sz="4" w:space="0"/>
              <w:left w:val="single" w:color="000000" w:sz="4" w:space="0"/>
              <w:bottom w:val="single" w:color="000000" w:sz="4" w:space="0"/>
              <w:right w:val="single" w:color="000000" w:sz="4" w:space="0"/>
            </w:tcBorders>
            <w:noWrap w:val="0"/>
            <w:vAlign w:val="center"/>
          </w:tcPr>
          <w:p w14:paraId="7DFA77FD">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1277" w:type="pct"/>
            <w:tcBorders>
              <w:top w:val="single" w:color="000000" w:sz="4" w:space="0"/>
              <w:left w:val="single" w:color="000000" w:sz="4" w:space="0"/>
              <w:bottom w:val="single" w:color="000000" w:sz="4" w:space="0"/>
              <w:right w:val="single" w:color="000000" w:sz="4" w:space="0"/>
            </w:tcBorders>
            <w:noWrap w:val="0"/>
            <w:vAlign w:val="center"/>
          </w:tcPr>
          <w:p w14:paraId="2DE1DBF7">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c>
          <w:tcPr>
            <w:tcW w:w="914" w:type="pct"/>
            <w:tcBorders>
              <w:top w:val="single" w:color="000000" w:sz="4" w:space="0"/>
              <w:left w:val="single" w:color="000000" w:sz="4" w:space="0"/>
              <w:bottom w:val="single" w:color="000000" w:sz="4" w:space="0"/>
              <w:right w:val="single" w:color="000000" w:sz="4" w:space="0"/>
            </w:tcBorders>
            <w:noWrap w:val="0"/>
            <w:vAlign w:val="center"/>
          </w:tcPr>
          <w:p w14:paraId="05BA96D7">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tc>
      </w:tr>
    </w:tbl>
    <w:p w14:paraId="6CDEA2E8">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注：按评选办法要求提供相关证明材料。上述表格可结合参选机构自身情况调整表格格式及内容如实填写。</w:t>
      </w:r>
      <w:r>
        <w:rPr>
          <w:rFonts w:hint="eastAsia" w:cs="Times New Roman"/>
          <w:sz w:val="32"/>
          <w:szCs w:val="32"/>
          <w:lang w:val="en-US" w:eastAsia="zh-CN"/>
        </w:rPr>
        <w:t>仅</w:t>
      </w:r>
      <w:r>
        <w:rPr>
          <w:rFonts w:ascii="Times New Roman" w:hAnsi="Times New Roman" w:eastAsia="方正仿宋_GBK" w:cs="Times New Roman"/>
          <w:sz w:val="32"/>
          <w:szCs w:val="32"/>
          <w:lang w:val="en-US" w:eastAsia="zh-CN"/>
        </w:rPr>
        <w:t>需提供团队主要成员，相关证明材料可</w:t>
      </w:r>
      <w:r>
        <w:rPr>
          <w:rFonts w:hint="eastAsia" w:cs="Times New Roman"/>
          <w:sz w:val="32"/>
          <w:szCs w:val="32"/>
          <w:lang w:val="en-US" w:eastAsia="zh-CN"/>
        </w:rPr>
        <w:t>提供</w:t>
      </w:r>
      <w:r>
        <w:rPr>
          <w:rFonts w:ascii="Times New Roman" w:hAnsi="Times New Roman" w:eastAsia="方正仿宋_GBK" w:cs="Times New Roman"/>
          <w:sz w:val="32"/>
          <w:szCs w:val="32"/>
          <w:lang w:val="en-US" w:eastAsia="zh-CN"/>
        </w:rPr>
        <w:t>扫描件或复印件。</w:t>
      </w:r>
    </w:p>
    <w:p w14:paraId="4A600B0E">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p w14:paraId="1475250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w:t>
      </w:r>
      <w:r>
        <w:rPr>
          <w:rFonts w:ascii="Times New Roman" w:hAnsi="Times New Roman" w:eastAsia="方正仿宋_GBK" w:cs="Times New Roman"/>
          <w:sz w:val="32"/>
          <w:szCs w:val="32"/>
          <w:lang w:val="en-US" w:eastAsia="zh-CN"/>
        </w:rPr>
        <w:t>我司承诺将实时响应贵司需求。</w:t>
      </w:r>
    </w:p>
    <w:p w14:paraId="6EDFCA4B">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p>
    <w:p w14:paraId="17F0509D">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参选机构：（盖章）                        </w:t>
      </w:r>
    </w:p>
    <w:p w14:paraId="40C47A5D">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 xml:space="preserve">法定代表人/负责人或其委托代理人：（签字或盖章）        </w:t>
      </w:r>
    </w:p>
    <w:p w14:paraId="49D68B80">
      <w:pPr>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baseline"/>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日  期：  年   月   日</w:t>
      </w:r>
    </w:p>
    <w:p w14:paraId="1C987B8B"/>
    <w:sectPr>
      <w:footerReference r:id="rId10" w:type="default"/>
      <w:pgSz w:w="11906" w:h="16838"/>
      <w:pgMar w:top="2098" w:right="1474" w:bottom="1984" w:left="1587" w:header="851" w:footer="992" w:gutter="0"/>
      <w:cols w:space="1701" w:num="1"/>
      <w:docGrid w:type="lines" w:linePitch="579" w:charSpace="216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微米黑"/>
    <w:panose1 w:val="02010600030101010101"/>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文泉驿微米黑">
    <w:panose1 w:val="020B0606030804020204"/>
    <w:charset w:val="86"/>
    <w:family w:val="auto"/>
    <w:pitch w:val="default"/>
    <w:sig w:usb0="E10002EF" w:usb1="6BDFFCFB" w:usb2="00800036" w:usb3="00000000" w:csb0="603E019F" w:csb1="DFD70000"/>
  </w:font>
  <w:font w:name="Arial">
    <w:altName w:val="Times New Roman"/>
    <w:panose1 w:val="020B0604020202020204"/>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Cambria">
    <w:altName w:val="Noto Sans Syriac Eastern"/>
    <w:panose1 w:val="02040503050406030204"/>
    <w:charset w:val="00"/>
    <w:family w:val="auto"/>
    <w:pitch w:val="default"/>
    <w:sig w:usb0="00000000" w:usb1="00000000" w:usb2="00000000" w:usb3="00000000" w:csb0="00000000" w:csb1="00000000"/>
  </w:font>
  <w:font w:name="Noto Sans Syriac Eastern">
    <w:panose1 w:val="02040503050306020203"/>
    <w:charset w:val="86"/>
    <w:family w:val="auto"/>
    <w:pitch w:val="default"/>
    <w:sig w:usb0="00000000" w:usb1="00000000" w:usb2="00000080" w:usb3="00000000" w:csb0="203E0161" w:csb1="D7FF0000"/>
  </w:font>
  <w:font w:name="方正小标宋简体">
    <w:altName w:val="CESI小标宋-GB13000"/>
    <w:panose1 w:val="020B0603030804020204"/>
    <w:charset w:val="00"/>
    <w:family w:val="auto"/>
    <w:pitch w:val="default"/>
    <w:sig w:usb0="00000000" w:usb1="00000000" w:usb2="00000000" w:usb3="00000000" w:csb0="00000000" w:csb1="00000000"/>
  </w:font>
  <w:font w:name="CESI小标宋-GB13000">
    <w:panose1 w:val="02000500000000000000"/>
    <w:charset w:val="86"/>
    <w:family w:val="auto"/>
    <w:pitch w:val="default"/>
    <w:sig w:usb0="800002BF" w:usb1="18CF7CF8" w:usb2="00000016" w:usb3="00000000" w:csb0="0004000F" w:csb1="00000000"/>
  </w:font>
  <w:font w:name="方正小标宋_GBK">
    <w:altName w:val="CESI小标宋-GB13000"/>
    <w:panose1 w:val="03000509000000000000"/>
    <w:charset w:val="00"/>
    <w:family w:val="auto"/>
    <w:pitch w:val="default"/>
    <w:sig w:usb0="00000000" w:usb1="00000000" w:usb2="00000000" w:usb3="00000000" w:csb0="00000000" w:csb1="00000000"/>
  </w:font>
  <w:font w:name="方正黑体_GBK">
    <w:altName w:val="CESI黑体-GB13000"/>
    <w:panose1 w:val="03000509000000000000"/>
    <w:charset w:val="00"/>
    <w:family w:val="auto"/>
    <w:pitch w:val="default"/>
    <w:sig w:usb0="00000000" w:usb1="00000000" w:usb2="00000000" w:usb3="00000000" w:csb0="00000000" w:csb1="00000000"/>
  </w:font>
  <w:font w:name="CESI黑体-GB13000">
    <w:panose1 w:val="02000500000000000000"/>
    <w:charset w:val="86"/>
    <w:family w:val="auto"/>
    <w:pitch w:val="default"/>
    <w:sig w:usb0="800002BF" w:usb1="38CF7CF8" w:usb2="00000016" w:usb3="00000000" w:csb0="0004000F" w:csb1="00000000"/>
  </w:font>
  <w:font w:name="方正楷体_GBK">
    <w:altName w:val="CESI楷体-GB13000"/>
    <w:panose1 w:val="03000509000000000000"/>
    <w:charset w:val="00"/>
    <w:family w:val="auto"/>
    <w:pitch w:val="default"/>
    <w:sig w:usb0="00000000" w:usb1="00000000" w:usb2="00000000" w:usb3="00000000" w:csb0="00000000" w:csb1="00000000"/>
  </w:font>
  <w:font w:name="CESI楷体-GB13000">
    <w:panose1 w:val="02000500000000000000"/>
    <w:charset w:val="86"/>
    <w:family w:val="auto"/>
    <w:pitch w:val="default"/>
    <w:sig w:usb0="800002BF" w:usb1="38CF7CF8" w:usb2="00000016" w:usb3="00000000" w:csb0="0004000F" w:csb1="00000000"/>
  </w:font>
  <w:font w:name="Courier New">
    <w:altName w:val="DejaVu Sans"/>
    <w:panose1 w:val="02070309020205020404"/>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Wingdings">
    <w:panose1 w:val="05000000000000000000"/>
    <w:charset w:val="00"/>
    <w:family w:val="auto"/>
    <w:pitch w:val="default"/>
    <w:sig w:usb0="00000000" w:usb1="00000000" w:usb2="00000000" w:usb3="00000000" w:csb0="80000000" w:csb1="00000000"/>
  </w:font>
  <w:font w:name="Symbol">
    <w:panose1 w:val="02000609000000000000"/>
    <w:charset w:val="00"/>
    <w:family w:val="auto"/>
    <w:pitch w:val="default"/>
    <w:sig w:usb0="800000AF" w:usb1="4000204A" w:usb2="00000000" w:usb3="00000000" w:csb0="2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1C09">
    <w:pPr>
      <w:pStyle w:val="188"/>
      <w:jc w:val="center"/>
      <w:rPr>
        <w:rStyle w:val="19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C4849">
    <w:pPr>
      <w:pStyle w:val="188"/>
      <w:tabs>
        <w:tab w:val="left" w:pos="3111"/>
        <w:tab w:val="center" w:pos="4482"/>
      </w:tabs>
      <w:rPr>
        <w:rStyle w:val="192"/>
      </w:rPr>
    </w:pPr>
    <w:r>
      <w:rPr>
        <w:rStyle w:val="192"/>
        <w:rFonts w:hint="eastAsia"/>
      </w:rPr>
      <w:tab/>
    </w:r>
    <w:r>
      <w:rPr>
        <w:rStyle w:val="192"/>
        <w:rFonts w:hint="eastAsia"/>
      </w:rPr>
      <w:tab/>
    </w:r>
    <w:r>
      <w:rPr>
        <w:rStyle w:val="192"/>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57AEB">
    <w:pPr>
      <w:pStyle w:val="188"/>
      <w:jc w:val="center"/>
      <w:rPr>
        <w:rStyle w:val="192"/>
      </w:rP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631825" cy="4572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631825" cy="457200"/>
                      </a:xfrm>
                      <a:prstGeom prst="rect">
                        <a:avLst/>
                      </a:prstGeom>
                      <a:noFill/>
                      <a:ln w="6350" cmpd="sng">
                        <a:noFill/>
                      </a:ln>
                    </wps:spPr>
                    <wps:txbx>
                      <w:txbxContent>
                        <w:p w14:paraId="306BAF24">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49EE6B8D"/>
                      </w:txbxContent>
                    </wps:txbx>
                    <wps:bodyPr wrap="none" lIns="0" tIns="0" rIns="0" bIns="0" upright="1">
                      <a:spAutoFit/>
                    </wps:bodyPr>
                  </wps:wsp>
                </a:graphicData>
              </a:graphic>
            </wp:anchor>
          </w:drawing>
        </mc:Choice>
        <mc:Fallback>
          <w:pict>
            <v:rect id="_x0000_s1026" o:spid="_x0000_s1026" o:spt="1" style="position:absolute;left:0pt;margin-top:0pt;height:36pt;width:49.75pt;mso-position-horizontal:outside;mso-position-horizontal-relative:margin;mso-wrap-style:none;z-index:251659264;mso-width-relative:page;mso-height-relative:page;" filled="f" stroked="f" coordsize="21600,21600" o:gfxdata="UEsDBAoAAAAAAIdO4kAAAAAAAAAAAAAAAAAEAAAAZHJzL1BLAwQUAAAACACHTuJATndSZNcAAAAD&#10;AQAADwAAAGRycy9kb3ducmV2LnhtbE2PzU7DMBCE70i8g7VIXCpqNxI/DXF6AAESggOhQuK2jbdx&#10;1HgdYjcpPD2GC1xWGs1o5ttidXCdGGkIrWcNi7kCQVx703KjYf16d3YFIkRkg51n0vBJAVbl8VGB&#10;ufETv9BYxUakEg45arAx9rmUobbkMMx9T5y8rR8cxiSHRpoBp1TuOpkpdSEdtpwWLPZ0Y6neVXun&#10;4en2/v1tZh9V9vw12/qpWo8fDzutT08W6hpEpEP8C8MPfkKHMjFt/J5NEJ2G9Ej8vclbLs9BbDRc&#10;ZgpkWcj/7OU3UEsDBBQAAAAIAIdO4kBpb+DM2gEAAKwDAAAOAAAAZHJzL2Uyb0RvYy54bWytU0uO&#10;1DAQ3SNxB8t7Op2GHkZRp0dIrUZIfEYaOIDj2Ikl/+Ryd9KnQWLHITgO4hqUnaRBw2YWbKyyXX6v&#10;3qvy7m40mpxFAOVsTcvVmhJhuWuV7Wr65fPxxS0lEJltmXZW1PQigN7tnz/bDb4SG9c73YpAEMRC&#10;Nfia9jH6qiiA98IwWDkvLF5KFwyLuA1d0QY2ILrRxWa9vikGF1ofHBcAeHqYLumMGJ4C6KRUXBwc&#10;Pxlh44QahGYRJUGvPNB9rlZKweMnKUFEomuKSmNekQTjJq3FfseqLjDfKz6XwJ5SwiNNhimLpFeo&#10;A4uMnIL6B8ooHhw4GVfcmWISkh1BFeX6kTcPPfMia0GrwV9Nh/8Hyz+e7wNRLU4CJZYZbPivr99/&#10;/vhGyuTN4KHClAd/H+YdYEia4YNrMZWdosuyRxlMko+CyJjdvVzdFWMkHA9vXpa3my0lHK9ebV/j&#10;LCSGglXLYx8gvhXOkBTUNGDzMjg7v4c4pS4picu6o9Iaz1mlLRkSwRbbyo1HNWC7/PaahDzaIl1S&#10;lDRM2uLYjLOwxrUXlDbgLNTU4uhTot9ZtDqNzRKEJWiW4OSD6nost8x84N+gJ0eV601cE+xMjE3M&#10;iueBS1Py9z5n/flk+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Od1Jk1wAAAAMBAAAPAAAAAAAA&#10;AAEAIAAAACIAAABkcnMvZG93bnJldi54bWxQSwECFAAUAAAACACHTuJAaW/gzNoBAACsAwAADgAA&#10;AAAAAAABACAAAAAmAQAAZHJzL2Uyb0RvYy54bWxQSwUGAAAAAAYABgBZAQAAcgUAAAAA&#10;">
              <v:fill on="f" focussize="0,0"/>
              <v:stroke on="f" weight="0.5pt"/>
              <v:imagedata o:title=""/>
              <o:lock v:ext="edit" aspectratio="f"/>
              <v:textbox inset="0mm,0mm,0mm,0mm" style="mso-fit-shape-to-text:t;">
                <w:txbxContent>
                  <w:p w14:paraId="306BAF24">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49EE6B8D"/>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07930">
    <w:pPr>
      <w:jc w:val="center"/>
      <w:rPr>
        <w:rFonts w:hint="eastAsia"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631825" cy="4572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631825" cy="457200"/>
                      </a:xfrm>
                      <a:prstGeom prst="rect">
                        <a:avLst/>
                      </a:prstGeom>
                      <a:noFill/>
                      <a:ln cmpd="sng">
                        <a:noFill/>
                      </a:ln>
                    </wps:spPr>
                    <wps:txbx>
                      <w:txbxContent>
                        <w:p w14:paraId="154C8020">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22F7ECF8"/>
                      </w:txbxContent>
                    </wps:txbx>
                    <wps:bodyPr wrap="none" lIns="0" tIns="0" rIns="0" bIns="0" upright="1">
                      <a:spAutoFit/>
                    </wps:bodyPr>
                  </wps:wsp>
                </a:graphicData>
              </a:graphic>
            </wp:anchor>
          </w:drawing>
        </mc:Choice>
        <mc:Fallback>
          <w:pict>
            <v:rect id="_x0000_s1026" o:spid="_x0000_s1026" o:spt="1" style="position:absolute;left:0pt;margin-top:0pt;height:36pt;width:49.75pt;mso-position-horizontal:outside;mso-position-horizontal-relative:margin;mso-wrap-style:none;z-index:251660288;mso-width-relative:page;mso-height-relative:page;" filled="f" stroked="f" coordsize="21600,21600" o:gfxdata="UEsDBAoAAAAAAIdO4kAAAAAAAAAAAAAAAAAEAAAAZHJzL1BLAwQUAAAACACHTuJALJYpAdIAAAAD&#10;AQAADwAAAGRycy9kb3ducmV2LnhtbE2PzU7DMBCE70i8g7VI3KjdSEAb4vSAVAkQl6Y8gBtvfoS9&#10;G9lu0759DRe4rDSa0cy31ebsnThhiCOThuVCgUBq2Y7Ua/jabx9WIGIyZI1jQg0XjLCpb28qU1qe&#10;aYenJvUil1AsjYYhpamUMrYDehMXPCFlr+PgTcoy9NIGM+dy72Sh1JP0ZqS8MJgJXwdsv5uj1yD3&#10;zXZeNS4o/ii6T/f+tuuQtb6/W6oXEAnP6S8MP/gZHerMdOAj2SichvxI+r3ZW68fQRw0PBcKZF3J&#10;/+z1FVBLAwQUAAAACACHTuJACW8RDNYBAACjAwAADgAAAGRycy9lMm9Eb2MueG1srVNLitwwEN0H&#10;cgehfdrdTmYymHYPgaZDIJ+BSQ4gy5It0A+Vuu0+TSC7HCLHCblGSrLdCTObWcxGlFSl9+o9lba3&#10;o9HkJAIoZ2u6Wa0pEZa7Vtmupt++Hl7dUAKR2ZZpZ0VNzwLo7e7li+3gK1G63ulWBIIgFqrB17SP&#10;0VdFAbwXhsHKeWExKV0wLOI2dEUb2IDoRhflen1dDC60PjguAPB0PyXpjBieAuikVFzsHT8aYeOE&#10;GoRmESVBrzzQXe5WSsHjFylBRKJrikpjXpEE4yatxW7Lqi4w3ys+t8Ce0sIDTYYpi6QXqD2LjByD&#10;egRlFA8OnIwr7kwxCcmOoIrN+oE39z3zImtBq8FfTIfng+WfT3eBqLamJSWWGXzwP99//v71g5TJ&#10;m8FDhSX3/i7MO8CQNMMn12IpO0aXZY8ymCQfBZExu3u+uCvGSDgeXr/e3JRXlHBMvbl6i7OQGApW&#10;LZd9gPheOENSUNOAj5fB2ekjxKl0KUlc1h2U1njOKm0JNx5FgO3ylUsO4bVFliQktT5JimMzznoa&#10;155R0YAjUFOLE0+J/mDR4TQtSxCWoFmCow+q67HLTeYD/w6tOKjcZuKaYGdifLssdJ6zNBz/73PV&#10;v7+1+w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slikB0gAAAAMBAAAPAAAAAAAAAAEAIAAAACIA&#10;AABkcnMvZG93bnJldi54bWxQSwECFAAUAAAACACHTuJACW8RDNYBAACjAwAADgAAAAAAAAABACAA&#10;AAAhAQAAZHJzL2Uyb0RvYy54bWxQSwUGAAAAAAYABgBZAQAAaQUAAAAA&#10;">
              <v:fill on="f" focussize="0,0"/>
              <v:stroke on="f"/>
              <v:imagedata o:title=""/>
              <o:lock v:ext="edit" aspectratio="f"/>
              <v:textbox inset="0mm,0mm,0mm,0mm" style="mso-fit-shape-to-text:t;">
                <w:txbxContent>
                  <w:p w14:paraId="154C8020">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22F7ECF8"/>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4BBE6">
    <w:pPr>
      <w:jc w:val="center"/>
      <w:rPr>
        <w:rFonts w:hint="eastAsia"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730885" cy="457200"/>
              <wp:effectExtent l="0" t="0" r="0" b="0"/>
              <wp:wrapNone/>
              <wp:docPr id="3" name="矩形 3"/>
              <wp:cNvGraphicFramePr/>
              <a:graphic xmlns:a="http://schemas.openxmlformats.org/drawingml/2006/main">
                <a:graphicData uri="http://schemas.microsoft.com/office/word/2010/wordprocessingShape">
                  <wps:wsp>
                    <wps:cNvSpPr/>
                    <wps:spPr bwMode="auto">
                      <a:xfrm>
                        <a:off x="0" y="0"/>
                        <a:ext cx="730885" cy="457200"/>
                      </a:xfrm>
                      <a:prstGeom prst="rect">
                        <a:avLst/>
                      </a:prstGeom>
                      <a:noFill/>
                      <a:ln cmpd="sng">
                        <a:noFill/>
                      </a:ln>
                    </wps:spPr>
                    <wps:txbx>
                      <w:txbxContent>
                        <w:p w14:paraId="6E15BF1F">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0AFB2120"/>
                      </w:txbxContent>
                    </wps:txbx>
                    <wps:bodyPr wrap="none" lIns="0" tIns="0" rIns="0" bIns="0" upright="1">
                      <a:spAutoFit/>
                    </wps:bodyPr>
                  </wps:wsp>
                </a:graphicData>
              </a:graphic>
            </wp:anchor>
          </w:drawing>
        </mc:Choice>
        <mc:Fallback>
          <w:pict>
            <v:rect id="_x0000_s1026" o:spid="_x0000_s1026" o:spt="1" style="position:absolute;left:0pt;margin-top:0pt;height:36pt;width:57.55pt;mso-position-horizontal:outside;mso-position-horizontal-relative:margin;mso-wrap-style:none;z-index:251660288;mso-width-relative:page;mso-height-relative:page;" filled="f" stroked="f" coordsize="21600,21600" o:gfxdata="UEsDBAoAAAAAAIdO4kAAAAAAAAAAAAAAAAAEAAAAZHJzL1BLAwQUAAAACACHTuJApIOOB9IAAAAE&#10;AQAADwAAAGRycy9kb3ducmV2LnhtbE2PzU7DMBCE70i8g7VI3KidSEAV4vSAVAkQl6Z9gG28+RH2&#10;OrLdprw9Lhe4rDSa0cy39ebirDhTiJNnDcVKgSDuvJl40HDYbx/WIGJCNmg9k4ZvirBpbm9qrIxf&#10;eEfnNg0il3CsUMOY0lxJGbuRHMaVn4mz1/vgMGUZBmkCLrncWVkq9SQdTpwXRpzpdaTuqz05DXLf&#10;bpd1a4PyH2X/ad/fdj15re/vCvUCItEl/YXhip/RoclMR39iE4XVkB9Jv/fqFY8FiKOG51KBbGr5&#10;H775AVBLAwQUAAAACACHTuJA2TxWO9YBAACjAwAADgAAAGRycy9lMm9Eb2MueG1srVNLbtswEN0X&#10;6B0I7mvJcdIYguWggOGgQD8BkhyAoiiJAH/g0JZ8mgLd9RA9TtFrdEhJTpBssuiGGHKG7817HG5u&#10;Bq3IUXiQ1pR0ucgpEYbbWpq2pI8P+w9rSiAwUzNljSjpSQC92b5/t+ldIS5sZ1UtPEEQA0XvStqF&#10;4IosA94JzWBhnTCYbKzXLODWt1ntWY/oWmUXef4x662vnbdcAODpbkzSCdG/BdA2jeRiZ/lBCxNG&#10;VC8UCygJOumAblO3TSN4+N40IAJRJUWlIa1IgnEV12y7YUXrmeskn1pgb2nhhSbNpEHSM9SOBUYO&#10;Xr6C0pJ7C7YJC251NgpJjqCKZf7Cm/uOOZG0oNXgzqbD/4Pl3453nsi6pCtKDNP44H9//Prz+ydZ&#10;RW96BwWW3Ls7P+0AQ1L1X22NpewQbJI9NF5H+SiIDMnd09ldMQTC8fB6la/XV5RwTF1eXeMsRIaM&#10;FfNl5yHcCqtJDErq8fESODt+gTCWziWRy9i9VArPWaEM4dqhCDBtunLOIbwyyBKFxNZHSWGohklP&#10;ZesTKupxBEpqcOIpUZ8NOhynZQ78HFRzcHBeth12uUx84D6hFXuZ2oxcI+xEjG+XhE5zFofj+T5V&#10;Pf2t7T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kg44H0gAAAAQBAAAPAAAAAAAAAAEAIAAAACIA&#10;AABkcnMvZG93bnJldi54bWxQSwECFAAUAAAACACHTuJA2TxWO9YBAACjAwAADgAAAAAAAAABACAA&#10;AAAhAQAAZHJzL2Uyb0RvYy54bWxQSwUGAAAAAAYABgBZAQAAaQUAAAAA&#10;">
              <v:fill on="f" focussize="0,0"/>
              <v:stroke on="f"/>
              <v:imagedata o:title=""/>
              <o:lock v:ext="edit" aspectratio="f"/>
              <v:textbox inset="0mm,0mm,0mm,0mm" style="mso-fit-shape-to-text:t;">
                <w:txbxContent>
                  <w:p w14:paraId="6E15BF1F">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0AFB2120"/>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B8E2D">
    <w:pPr>
      <w:jc w:val="center"/>
      <w:rPr>
        <w:rFonts w:hint="eastAsia"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730885" cy="457200"/>
              <wp:effectExtent l="0" t="0" r="0" b="0"/>
              <wp:wrapNone/>
              <wp:docPr id="4" name="矩形 4"/>
              <wp:cNvGraphicFramePr/>
              <a:graphic xmlns:a="http://schemas.openxmlformats.org/drawingml/2006/main">
                <a:graphicData uri="http://schemas.microsoft.com/office/word/2010/wordprocessingShape">
                  <wps:wsp>
                    <wps:cNvSpPr/>
                    <wps:spPr bwMode="auto">
                      <a:xfrm>
                        <a:off x="0" y="0"/>
                        <a:ext cx="730885" cy="457200"/>
                      </a:xfrm>
                      <a:prstGeom prst="rect">
                        <a:avLst/>
                      </a:prstGeom>
                      <a:noFill/>
                      <a:ln cmpd="sng">
                        <a:noFill/>
                      </a:ln>
                    </wps:spPr>
                    <wps:txbx>
                      <w:txbxContent>
                        <w:p w14:paraId="6411E05F">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37D1CD65"/>
                      </w:txbxContent>
                    </wps:txbx>
                    <wps:bodyPr wrap="none" lIns="0" tIns="0" rIns="0" bIns="0" upright="1">
                      <a:spAutoFit/>
                    </wps:bodyPr>
                  </wps:wsp>
                </a:graphicData>
              </a:graphic>
            </wp:anchor>
          </w:drawing>
        </mc:Choice>
        <mc:Fallback>
          <w:pict>
            <v:rect id="_x0000_s1026" o:spid="_x0000_s1026" o:spt="1" style="position:absolute;left:0pt;margin-top:0pt;height:36pt;width:57.55pt;mso-position-horizontal:outside;mso-position-horizontal-relative:margin;mso-wrap-style:none;z-index:251660288;mso-width-relative:page;mso-height-relative:page;" filled="f" stroked="f" coordsize="21600,21600" o:gfxdata="UEsDBAoAAAAAAIdO4kAAAAAAAAAAAAAAAAAEAAAAZHJzL1BLAwQUAAAACACHTuJApIOOB9IAAAAE&#10;AQAADwAAAGRycy9kb3ducmV2LnhtbE2PzU7DMBCE70i8g7VI3KidSEAV4vSAVAkQl6Z9gG28+RH2&#10;OrLdprw9Lhe4rDSa0cy39ebirDhTiJNnDcVKgSDuvJl40HDYbx/WIGJCNmg9k4ZvirBpbm9qrIxf&#10;eEfnNg0il3CsUMOY0lxJGbuRHMaVn4mz1/vgMGUZBmkCLrncWVkq9SQdTpwXRpzpdaTuqz05DXLf&#10;bpd1a4PyH2X/ad/fdj15re/vCvUCItEl/YXhip/RoclMR39iE4XVkB9Jv/fqFY8FiKOG51KBbGr5&#10;H775AVBLAwQUAAAACACHTuJAWtHDO9YBAACjAwAADgAAAGRycy9lMm9Eb2MueG1srVNLbtswEN0X&#10;yB0I7mvJqdMYguWggOGgQD8BkhyAoiiJAH/g0JZ8mgLd9RA9TtFrdEhJTpBssuiGGHKG7817HG5u&#10;Bq3IUXiQ1pR0ucgpEYbbWpq2pI8P+/drSiAwUzNljSjpSQC92V682/SuEJe2s6oWniCIgaJ3Je1C&#10;cEWWAe+EZrCwThhMNtZrFnDr26z2rEd0rbLLPP+Y9dbXzlsuAPB0NybphOjfAmibRnKxs/yghQkj&#10;qheKBZQEnXRAt6nbphE8fG8aEIGokqLSkFYkwbiKa7bdsKL1zHWSTy2wt7TwQpNm0iDpGWrHAiMH&#10;L19Bacm9BduEBbc6G4UkR1DFMn/hzX3HnEha0GpwZ9Ph/8Hyb8c7T2Rd0hUlhml88L8/fv35/ZOs&#10;oje9gwJL7t2dn3aAIan6r7bGUnYINskeGq+jfBREhuTu6eyuGALheHj9IV+vryjhmFpdXeMsRIaM&#10;FfNl5yHcCqtJDErq8fESODt+gTCWziWRy9i9VArPWaEM4dqhCDBtunLOIbwyyBKFxNZHSWGohklP&#10;ZesTKupxBEpqcOIpUZ8NOhynZQ78HFRzcHBeth12uUx84D6hFXuZ2oxcI+xEjG+XhE5zFofj+T5V&#10;Pf2t7T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kg44H0gAAAAQBAAAPAAAAAAAAAAEAIAAAACIA&#10;AABkcnMvZG93bnJldi54bWxQSwECFAAUAAAACACHTuJAWtHDO9YBAACjAwAADgAAAAAAAAABACAA&#10;AAAhAQAAZHJzL2Uyb0RvYy54bWxQSwUGAAAAAAYABgBZAQAAaQUAAAAA&#10;">
              <v:fill on="f" focussize="0,0"/>
              <v:stroke on="f"/>
              <v:imagedata o:title=""/>
              <o:lock v:ext="edit" aspectratio="f"/>
              <v:textbox inset="0mm,0mm,0mm,0mm" style="mso-fit-shape-to-text:t;">
                <w:txbxContent>
                  <w:p w14:paraId="6411E05F">
                    <w:pPr>
                      <w:pStyle w:val="188"/>
                      <w:tabs>
                        <w:tab w:val="clear" w:pos="4153"/>
                        <w:tab w:val="clear" w:pos="8306"/>
                      </w:tabs>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p w14:paraId="37D1CD65"/>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FFC099"/>
    <w:multiLevelType w:val="multilevel"/>
    <w:tmpl w:val="FBFFC09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drawingGridHorizontalSpacing w:val="21678"/>
  <w:drawingGridVerticalSpacing w:val="579"/>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7B8E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2"/>
    <w:qFormat/>
    <w:uiPriority w:val="0"/>
    <w:pPr>
      <w:spacing w:after="160" w:line="560" w:lineRule="exact"/>
      <w:jc w:val="both"/>
      <w:textAlignment w:val="baseline"/>
    </w:pPr>
    <w:rPr>
      <w:rFonts w:hint="default" w:ascii="Times New Roman" w:hAnsi="Times New Roman" w:eastAsia="方正仿宋_GBK" w:cs="Times New Roman"/>
      <w:kern w:val="2"/>
      <w:sz w:val="32"/>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Calibri" w:hAnsi="Calibri" w:eastAsia="宋体" w:cs="Times New Roman"/>
    </w:rPr>
  </w:style>
  <w:style w:type="paragraph" w:customStyle="1" w:styleId="182">
    <w:name w:val="标题 21"/>
    <w:basedOn w:val="1"/>
    <w:next w:val="183"/>
    <w:qFormat/>
    <w:uiPriority w:val="0"/>
    <w:pPr>
      <w:keepNext/>
      <w:spacing w:before="240" w:after="60"/>
      <w:outlineLvl w:val="1"/>
    </w:pPr>
    <w:rPr>
      <w:rFonts w:ascii="Cambria" w:hAnsi="Cambria"/>
      <w:b/>
      <w:bCs/>
      <w:i/>
      <w:iCs/>
      <w:sz w:val="28"/>
      <w:szCs w:val="28"/>
    </w:rPr>
  </w:style>
  <w:style w:type="paragraph" w:customStyle="1" w:styleId="183">
    <w:name w:val="标题 31"/>
    <w:basedOn w:val="184"/>
    <w:next w:val="1"/>
    <w:qFormat/>
    <w:uiPriority w:val="0"/>
    <w:pPr>
      <w:keepNext/>
      <w:spacing w:before="240" w:after="60"/>
      <w:outlineLvl w:val="2"/>
    </w:pPr>
    <w:rPr>
      <w:rFonts w:ascii="Cambria" w:hAnsi="Cambria"/>
      <w:b/>
      <w:bCs/>
      <w:sz w:val="26"/>
      <w:szCs w:val="26"/>
    </w:rPr>
  </w:style>
  <w:style w:type="paragraph" w:customStyle="1" w:styleId="184">
    <w:name w:val="目录 31"/>
    <w:basedOn w:val="1"/>
    <w:next w:val="1"/>
    <w:qFormat/>
    <w:uiPriority w:val="0"/>
    <w:pPr>
      <w:ind w:left="840" w:leftChars="400"/>
    </w:pPr>
  </w:style>
  <w:style w:type="character" w:customStyle="1" w:styleId="185">
    <w:name w:val="默认段落字体1"/>
    <w:link w:val="1"/>
    <w:semiHidden/>
    <w:qFormat/>
    <w:uiPriority w:val="0"/>
  </w:style>
  <w:style w:type="table" w:customStyle="1" w:styleId="186">
    <w:name w:val="普通表格1"/>
    <w:semiHidden/>
    <w:qFormat/>
    <w:uiPriority w:val="0"/>
  </w:style>
  <w:style w:type="paragraph" w:customStyle="1" w:styleId="187">
    <w:name w:val="正文文本1"/>
    <w:basedOn w:val="1"/>
    <w:next w:val="1"/>
    <w:qFormat/>
    <w:uiPriority w:val="0"/>
    <w:pPr>
      <w:spacing w:after="120"/>
    </w:pPr>
  </w:style>
  <w:style w:type="paragraph" w:customStyle="1" w:styleId="188">
    <w:name w:val="页脚1"/>
    <w:basedOn w:val="1"/>
    <w:qFormat/>
    <w:uiPriority w:val="0"/>
    <w:pPr>
      <w:tabs>
        <w:tab w:val="center" w:pos="4153"/>
        <w:tab w:val="right" w:pos="8306"/>
      </w:tabs>
      <w:snapToGrid w:val="0"/>
      <w:jc w:val="left"/>
    </w:pPr>
    <w:rPr>
      <w:sz w:val="18"/>
      <w:szCs w:val="18"/>
    </w:rPr>
  </w:style>
  <w:style w:type="paragraph" w:customStyle="1" w:styleId="189">
    <w:name w:val="目录 11"/>
    <w:basedOn w:val="1"/>
    <w:next w:val="1"/>
    <w:qFormat/>
    <w:uiPriority w:val="0"/>
  </w:style>
  <w:style w:type="paragraph" w:customStyle="1" w:styleId="190">
    <w:name w:val="标题1"/>
    <w:basedOn w:val="1"/>
    <w:next w:val="1"/>
    <w:qFormat/>
    <w:uiPriority w:val="0"/>
    <w:pPr>
      <w:spacing w:before="240" w:after="60"/>
      <w:jc w:val="center"/>
      <w:outlineLvl w:val="0"/>
    </w:pPr>
    <w:rPr>
      <w:rFonts w:ascii="Cambria" w:hAnsi="Cambria"/>
      <w:b/>
      <w:bCs/>
      <w:kern w:val="28"/>
      <w:szCs w:val="32"/>
    </w:rPr>
  </w:style>
  <w:style w:type="table" w:customStyle="1" w:styleId="191">
    <w:name w:val="网格型1"/>
    <w:basedOn w:val="186"/>
    <w:qFormat/>
    <w:uiPriority w:val="0"/>
    <w:pPr>
      <w:widowControl w:val="0"/>
      <w:jc w:val="both"/>
    </w:pPr>
  </w:style>
  <w:style w:type="character" w:customStyle="1" w:styleId="192">
    <w:name w:val="NormalCharacter1"/>
    <w:link w:val="1"/>
    <w:qFormat/>
    <w:uiPriority w:val="0"/>
  </w:style>
  <w:style w:type="paragraph" w:customStyle="1" w:styleId="193">
    <w:name w:val="WPSOffice手动目录 1"/>
    <w:qFormat/>
    <w:uiPriority w:val="0"/>
    <w:pPr>
      <w:spacing w:after="160" w:line="278" w:lineRule="auto"/>
    </w:pPr>
    <w:rPr>
      <w:rFonts w:hint="default" w:ascii="Calibri" w:hAnsi="Calibri" w:eastAsia="宋体" w:cs="Arial"/>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2025-12-10T17:53:00Z</dcterms:created>
  <dc:creator>liy</dc:creator>
  <cp:lastModifiedBy>uos</cp:lastModifiedBy>
  <dcterms:modified xsi:type="dcterms:W3CDTF">2025-12-10T12:23:47Z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8BBF127CEF7FAC77D3F53869ABABC0EA_42</vt:lpwstr>
  </property>
</Properties>
</file>